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07DE7" w14:textId="39FD797B" w:rsidR="002D52FF" w:rsidRPr="00AE3599" w:rsidRDefault="002D52FF" w:rsidP="0056287B">
      <w:pPr>
        <w:spacing w:line="0" w:lineRule="atLeast"/>
        <w:ind w:left="90"/>
        <w:rPr>
          <w:rFonts w:asciiTheme="minorBidi" w:eastAsia="Arial" w:hAnsiTheme="minorBidi" w:cstheme="minorBidi"/>
          <w:sz w:val="22"/>
        </w:rPr>
      </w:pPr>
    </w:p>
    <w:p w14:paraId="7E6C4036" w14:textId="39770015" w:rsidR="0056287B" w:rsidRPr="00AE3599" w:rsidRDefault="0056287B" w:rsidP="0056287B">
      <w:pPr>
        <w:spacing w:line="0" w:lineRule="atLeast"/>
        <w:ind w:left="90"/>
        <w:rPr>
          <w:rFonts w:asciiTheme="minorBidi" w:eastAsia="Arial" w:hAnsiTheme="minorBidi" w:cstheme="minorBidi"/>
          <w:sz w:val="22"/>
        </w:rPr>
      </w:pPr>
    </w:p>
    <w:p w14:paraId="0AF2350C" w14:textId="090AF544" w:rsidR="0056287B" w:rsidRPr="00AE3599" w:rsidRDefault="0056287B" w:rsidP="0056287B">
      <w:pPr>
        <w:spacing w:line="0" w:lineRule="atLeast"/>
        <w:ind w:left="90"/>
        <w:rPr>
          <w:rFonts w:asciiTheme="minorBidi" w:eastAsia="Arial" w:hAnsiTheme="minorBidi" w:cstheme="minorBidi"/>
          <w:sz w:val="22"/>
        </w:rPr>
      </w:pPr>
      <w:r w:rsidRPr="00AE3599">
        <w:rPr>
          <w:rFonts w:asciiTheme="minorBidi" w:hAnsiTheme="minorBidi" w:cstheme="minorBidi"/>
          <w:noProof/>
          <w:lang w:val="it-IT" w:eastAsia="it-IT"/>
        </w:rPr>
        <w:drawing>
          <wp:inline distT="0" distB="0" distL="0" distR="0" wp14:anchorId="095087F7" wp14:editId="548CA122">
            <wp:extent cx="5917721" cy="2724291"/>
            <wp:effectExtent l="0" t="0" r="635" b="635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itel_def.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1348" cy="2730564"/>
                    </a:xfrm>
                    <a:prstGeom prst="rect">
                      <a:avLst/>
                    </a:prstGeom>
                  </pic:spPr>
                </pic:pic>
              </a:graphicData>
            </a:graphic>
          </wp:inline>
        </w:drawing>
      </w:r>
    </w:p>
    <w:p w14:paraId="046FDDFD" w14:textId="1613BAEA" w:rsidR="0056287B" w:rsidRPr="00AE3599" w:rsidRDefault="0056287B" w:rsidP="0056287B">
      <w:pPr>
        <w:spacing w:line="0" w:lineRule="atLeast"/>
        <w:ind w:left="90"/>
        <w:rPr>
          <w:rFonts w:asciiTheme="minorBidi" w:eastAsia="Arial" w:hAnsiTheme="minorBidi" w:cstheme="minorBidi"/>
          <w:sz w:val="22"/>
        </w:rPr>
      </w:pPr>
    </w:p>
    <w:p w14:paraId="2C85C92D" w14:textId="77777777" w:rsidR="0056287B" w:rsidRPr="00AE3599" w:rsidRDefault="0056287B" w:rsidP="0056287B">
      <w:pPr>
        <w:tabs>
          <w:tab w:val="left" w:pos="851"/>
        </w:tabs>
        <w:ind w:firstLine="567"/>
        <w:jc w:val="center"/>
        <w:rPr>
          <w:rFonts w:asciiTheme="minorBidi" w:hAnsiTheme="minorBidi" w:cstheme="minorBidi"/>
          <w:b/>
          <w:sz w:val="24"/>
        </w:rPr>
      </w:pPr>
      <w:r w:rsidRPr="00AE3599">
        <w:rPr>
          <w:rFonts w:asciiTheme="minorBidi" w:hAnsiTheme="minorBidi" w:cstheme="minorBidi"/>
          <w:b/>
          <w:sz w:val="24"/>
        </w:rPr>
        <w:t xml:space="preserve">Modernization and </w:t>
      </w:r>
      <w:proofErr w:type="spellStart"/>
      <w:r w:rsidRPr="00AE3599">
        <w:rPr>
          <w:rFonts w:asciiTheme="minorBidi" w:hAnsiTheme="minorBidi" w:cstheme="minorBidi"/>
          <w:b/>
          <w:sz w:val="24"/>
        </w:rPr>
        <w:t>Internationalisation</w:t>
      </w:r>
      <w:proofErr w:type="spellEnd"/>
      <w:r w:rsidRPr="00AE3599">
        <w:rPr>
          <w:rFonts w:asciiTheme="minorBidi" w:hAnsiTheme="minorBidi" w:cstheme="minorBidi"/>
          <w:b/>
          <w:sz w:val="24"/>
        </w:rPr>
        <w:t xml:space="preserve"> of Iranian HEIs via collaborative TEL-based curriculum development in engineering and STEM</w:t>
      </w:r>
    </w:p>
    <w:p w14:paraId="4F84BE30" w14:textId="52927885" w:rsidR="0056287B" w:rsidRDefault="0056287B" w:rsidP="0056287B">
      <w:pPr>
        <w:spacing w:line="274" w:lineRule="auto"/>
        <w:ind w:left="1240" w:right="460"/>
        <w:jc w:val="center"/>
        <w:rPr>
          <w:rFonts w:asciiTheme="minorBidi" w:eastAsia="Tahoma" w:hAnsiTheme="minorBidi" w:cstheme="minorBidi"/>
          <w:b/>
          <w:color w:val="0D2C8E"/>
          <w:sz w:val="44"/>
        </w:rPr>
      </w:pPr>
    </w:p>
    <w:p w14:paraId="58267729" w14:textId="77777777" w:rsidR="008B643B" w:rsidRPr="00AE3599" w:rsidRDefault="008B643B" w:rsidP="0056287B">
      <w:pPr>
        <w:spacing w:line="274" w:lineRule="auto"/>
        <w:ind w:left="1240" w:right="460"/>
        <w:jc w:val="center"/>
        <w:rPr>
          <w:rFonts w:asciiTheme="minorBidi" w:eastAsia="Tahoma" w:hAnsiTheme="minorBidi" w:cstheme="minorBidi"/>
          <w:b/>
          <w:color w:val="0D2C8E"/>
          <w:sz w:val="44"/>
        </w:rPr>
      </w:pPr>
    </w:p>
    <w:p w14:paraId="5600537D" w14:textId="77777777" w:rsidR="008B643B" w:rsidRPr="008B643B" w:rsidRDefault="0056287B" w:rsidP="0056287B">
      <w:pPr>
        <w:spacing w:line="274" w:lineRule="auto"/>
        <w:ind w:firstLine="90"/>
        <w:jc w:val="center"/>
        <w:rPr>
          <w:rFonts w:ascii="Arial" w:hAnsi="Arial"/>
          <w:b/>
          <w:smallCaps/>
          <w:color w:val="000000" w:themeColor="text1"/>
          <w:sz w:val="56"/>
          <w:szCs w:val="56"/>
        </w:rPr>
      </w:pPr>
      <w:r w:rsidRPr="008B643B">
        <w:rPr>
          <w:rFonts w:ascii="Arial" w:hAnsi="Arial"/>
          <w:b/>
          <w:smallCaps/>
          <w:color w:val="000000" w:themeColor="text1"/>
          <w:sz w:val="56"/>
          <w:szCs w:val="56"/>
        </w:rPr>
        <w:t>Guidelines for Researc</w:t>
      </w:r>
      <w:r w:rsidR="008B643B" w:rsidRPr="008B643B">
        <w:rPr>
          <w:rFonts w:ascii="Arial" w:hAnsi="Arial"/>
          <w:b/>
          <w:smallCaps/>
          <w:color w:val="000000" w:themeColor="text1"/>
          <w:sz w:val="56"/>
          <w:szCs w:val="56"/>
        </w:rPr>
        <w:t>h</w:t>
      </w:r>
    </w:p>
    <w:p w14:paraId="4FF49A31" w14:textId="7000B320" w:rsidR="00D8711B" w:rsidRPr="008B643B" w:rsidRDefault="008B643B" w:rsidP="008B643B">
      <w:pPr>
        <w:pBdr>
          <w:top w:val="nil"/>
          <w:left w:val="nil"/>
          <w:bottom w:val="nil"/>
          <w:right w:val="nil"/>
          <w:between w:val="nil"/>
        </w:pBdr>
        <w:spacing w:before="360" w:line="360" w:lineRule="auto"/>
        <w:jc w:val="center"/>
        <w:rPr>
          <w:rFonts w:ascii="Arial" w:hAnsi="Arial"/>
          <w:b/>
          <w:smallCaps/>
          <w:color w:val="000000" w:themeColor="text1"/>
          <w:sz w:val="56"/>
          <w:szCs w:val="56"/>
        </w:rPr>
      </w:pPr>
      <w:r w:rsidRPr="008B643B">
        <w:rPr>
          <w:rFonts w:ascii="Arial" w:hAnsi="Arial"/>
          <w:b/>
          <w:smallCaps/>
          <w:color w:val="000000" w:themeColor="text1"/>
          <w:sz w:val="56"/>
          <w:szCs w:val="56"/>
        </w:rPr>
        <w:t xml:space="preserve">State of the Art of HE for TEL </w:t>
      </w:r>
    </w:p>
    <w:p w14:paraId="743A27A6" w14:textId="77777777" w:rsidR="008B643B" w:rsidRDefault="008B643B" w:rsidP="0056287B">
      <w:pPr>
        <w:spacing w:line="274" w:lineRule="auto"/>
        <w:ind w:firstLine="90"/>
        <w:jc w:val="center"/>
        <w:rPr>
          <w:rFonts w:ascii="Arial" w:eastAsia="Tahoma" w:hAnsi="Arial"/>
          <w:b/>
          <w:color w:val="000000" w:themeColor="text1"/>
          <w:sz w:val="52"/>
          <w:szCs w:val="22"/>
        </w:rPr>
      </w:pPr>
    </w:p>
    <w:p w14:paraId="7D67D2E3" w14:textId="445E6449" w:rsidR="0056287B" w:rsidRPr="008B643B" w:rsidRDefault="008B643B" w:rsidP="0056287B">
      <w:pPr>
        <w:spacing w:line="274" w:lineRule="auto"/>
        <w:ind w:firstLine="90"/>
        <w:jc w:val="center"/>
        <w:rPr>
          <w:rFonts w:ascii="Arial" w:eastAsia="Tahoma" w:hAnsi="Arial"/>
          <w:bCs/>
          <w:color w:val="000000" w:themeColor="text1"/>
          <w:sz w:val="56"/>
          <w:szCs w:val="24"/>
          <w:rtl/>
        </w:rPr>
      </w:pPr>
      <w:r w:rsidRPr="008B643B">
        <w:rPr>
          <w:rFonts w:ascii="Arial" w:eastAsia="Tahoma" w:hAnsi="Arial"/>
          <w:bCs/>
          <w:color w:val="000000" w:themeColor="text1"/>
          <w:sz w:val="56"/>
          <w:szCs w:val="24"/>
        </w:rPr>
        <w:t>Institutional and National Report</w:t>
      </w:r>
    </w:p>
    <w:p w14:paraId="0F218463" w14:textId="77777777" w:rsidR="008B643B" w:rsidRPr="00AE3599" w:rsidRDefault="008B643B" w:rsidP="0056287B">
      <w:pPr>
        <w:spacing w:line="274" w:lineRule="auto"/>
        <w:ind w:firstLine="90"/>
        <w:jc w:val="center"/>
        <w:rPr>
          <w:rFonts w:asciiTheme="minorBidi" w:eastAsia="Tahoma" w:hAnsiTheme="minorBidi" w:cstheme="minorBidi"/>
          <w:b/>
          <w:color w:val="0D2C8E"/>
          <w:sz w:val="56"/>
          <w:szCs w:val="24"/>
        </w:rPr>
      </w:pPr>
    </w:p>
    <w:p w14:paraId="0DF653A4" w14:textId="0BA50262" w:rsidR="0056287B" w:rsidRDefault="0056287B" w:rsidP="0056287B">
      <w:pPr>
        <w:spacing w:line="0" w:lineRule="atLeast"/>
        <w:ind w:left="90"/>
        <w:rPr>
          <w:rFonts w:asciiTheme="minorBidi" w:eastAsia="Tahoma" w:hAnsiTheme="minorBidi" w:cstheme="minorBidi"/>
          <w:b/>
          <w:color w:val="0D2C8E"/>
          <w:sz w:val="56"/>
          <w:szCs w:val="24"/>
        </w:rPr>
      </w:pPr>
    </w:p>
    <w:p w14:paraId="0AD249F4" w14:textId="77777777" w:rsidR="008B643B" w:rsidRPr="00AE3599" w:rsidRDefault="008B643B" w:rsidP="0056287B">
      <w:pPr>
        <w:spacing w:line="0" w:lineRule="atLeast"/>
        <w:ind w:left="90"/>
        <w:rPr>
          <w:rFonts w:asciiTheme="minorBidi" w:eastAsia="Arial" w:hAnsiTheme="minorBidi" w:cstheme="minorBidi"/>
          <w:sz w:val="22"/>
        </w:rPr>
      </w:pPr>
    </w:p>
    <w:tbl>
      <w:tblPr>
        <w:tblStyle w:val="Grigliatabella"/>
        <w:tblW w:w="0" w:type="auto"/>
        <w:tblInd w:w="0" w:type="dxa"/>
        <w:tblLook w:val="04A0" w:firstRow="1" w:lastRow="0" w:firstColumn="1" w:lastColumn="0" w:noHBand="0" w:noVBand="1"/>
      </w:tblPr>
      <w:tblGrid>
        <w:gridCol w:w="1795"/>
        <w:gridCol w:w="7555"/>
      </w:tblGrid>
      <w:tr w:rsidR="002D52FF" w:rsidRPr="00AE3599" w14:paraId="3CBDA39F" w14:textId="77777777" w:rsidTr="002D52FF">
        <w:tc>
          <w:tcPr>
            <w:tcW w:w="1795" w:type="dxa"/>
            <w:shd w:val="clear" w:color="auto" w:fill="0D2C8E"/>
          </w:tcPr>
          <w:p w14:paraId="11261012" w14:textId="77777777" w:rsidR="002D52FF" w:rsidRPr="00AE3599" w:rsidRDefault="002D52FF" w:rsidP="00BD59A8">
            <w:pPr>
              <w:spacing w:line="398" w:lineRule="exact"/>
              <w:ind w:left="90"/>
              <w:rPr>
                <w:rFonts w:asciiTheme="minorBidi" w:eastAsia="Times New Roman" w:hAnsiTheme="minorBidi" w:cstheme="minorBidi"/>
                <w:sz w:val="24"/>
                <w:szCs w:val="24"/>
              </w:rPr>
            </w:pPr>
            <w:r w:rsidRPr="00AE3599">
              <w:rPr>
                <w:rFonts w:asciiTheme="minorBidi" w:eastAsia="Times New Roman" w:hAnsiTheme="minorBidi" w:cstheme="minorBidi"/>
                <w:sz w:val="24"/>
                <w:szCs w:val="24"/>
              </w:rPr>
              <w:t>Project</w:t>
            </w:r>
          </w:p>
        </w:tc>
        <w:tc>
          <w:tcPr>
            <w:tcW w:w="7555" w:type="dxa"/>
          </w:tcPr>
          <w:p w14:paraId="7C434BBE" w14:textId="77777777" w:rsidR="002D52FF" w:rsidRPr="00AE3599" w:rsidRDefault="002D52FF" w:rsidP="0056287B">
            <w:pPr>
              <w:spacing w:line="398" w:lineRule="exact"/>
              <w:ind w:left="277" w:hanging="90"/>
              <w:rPr>
                <w:rFonts w:asciiTheme="minorBidi" w:eastAsia="Times New Roman" w:hAnsiTheme="minorBidi" w:cstheme="minorBidi"/>
                <w:sz w:val="24"/>
                <w:szCs w:val="24"/>
              </w:rPr>
            </w:pPr>
            <w:r w:rsidRPr="00AE3599">
              <w:rPr>
                <w:rFonts w:asciiTheme="minorBidi" w:eastAsia="Times New Roman" w:hAnsiTheme="minorBidi" w:cstheme="minorBidi"/>
                <w:sz w:val="24"/>
                <w:szCs w:val="24"/>
              </w:rPr>
              <w:t>UNITEL</w:t>
            </w:r>
          </w:p>
        </w:tc>
      </w:tr>
      <w:tr w:rsidR="002D52FF" w:rsidRPr="00AE3599" w14:paraId="42A2FCF9" w14:textId="77777777" w:rsidTr="002D52FF">
        <w:tc>
          <w:tcPr>
            <w:tcW w:w="1795" w:type="dxa"/>
            <w:shd w:val="clear" w:color="auto" w:fill="0D2C8E"/>
          </w:tcPr>
          <w:p w14:paraId="523ADE4E" w14:textId="77777777" w:rsidR="002D52FF" w:rsidRPr="00AE3599" w:rsidRDefault="002D52FF" w:rsidP="00BD59A8">
            <w:pPr>
              <w:spacing w:line="398" w:lineRule="exact"/>
              <w:ind w:left="90"/>
              <w:rPr>
                <w:rFonts w:asciiTheme="minorBidi" w:eastAsia="Times New Roman" w:hAnsiTheme="minorBidi" w:cstheme="minorBidi"/>
                <w:sz w:val="24"/>
                <w:szCs w:val="24"/>
              </w:rPr>
            </w:pPr>
            <w:r w:rsidRPr="00AE3599">
              <w:rPr>
                <w:rFonts w:asciiTheme="minorBidi" w:eastAsia="Times New Roman" w:hAnsiTheme="minorBidi" w:cstheme="minorBidi"/>
                <w:sz w:val="24"/>
                <w:szCs w:val="24"/>
              </w:rPr>
              <w:t>WP</w:t>
            </w:r>
          </w:p>
        </w:tc>
        <w:tc>
          <w:tcPr>
            <w:tcW w:w="7555" w:type="dxa"/>
          </w:tcPr>
          <w:p w14:paraId="376F447B" w14:textId="77777777" w:rsidR="002D52FF" w:rsidRPr="00AE3599" w:rsidRDefault="002D52FF" w:rsidP="0056287B">
            <w:pPr>
              <w:spacing w:line="398" w:lineRule="exact"/>
              <w:ind w:left="277" w:hanging="90"/>
              <w:rPr>
                <w:rFonts w:asciiTheme="minorBidi" w:eastAsia="Times New Roman" w:hAnsiTheme="minorBidi" w:cstheme="minorBidi"/>
                <w:sz w:val="24"/>
                <w:szCs w:val="24"/>
              </w:rPr>
            </w:pPr>
            <w:r w:rsidRPr="00AE3599">
              <w:rPr>
                <w:rFonts w:asciiTheme="minorBidi" w:eastAsia="Times New Roman" w:hAnsiTheme="minorBidi" w:cstheme="minorBidi"/>
                <w:sz w:val="24"/>
                <w:szCs w:val="24"/>
              </w:rPr>
              <w:t>WP1: Baseline Analysis</w:t>
            </w:r>
          </w:p>
        </w:tc>
      </w:tr>
      <w:tr w:rsidR="002D52FF" w:rsidRPr="00AE3599" w14:paraId="76E0BB6F" w14:textId="77777777" w:rsidTr="002D52FF">
        <w:tc>
          <w:tcPr>
            <w:tcW w:w="1795" w:type="dxa"/>
            <w:shd w:val="clear" w:color="auto" w:fill="0D2C8E"/>
          </w:tcPr>
          <w:p w14:paraId="01CFB194" w14:textId="77777777" w:rsidR="002D52FF" w:rsidRPr="00AE3599" w:rsidRDefault="002D52FF" w:rsidP="00BD59A8">
            <w:pPr>
              <w:spacing w:line="398" w:lineRule="exact"/>
              <w:ind w:left="90"/>
              <w:rPr>
                <w:rFonts w:asciiTheme="minorBidi" w:eastAsia="Times New Roman" w:hAnsiTheme="minorBidi" w:cstheme="minorBidi"/>
                <w:sz w:val="24"/>
                <w:szCs w:val="24"/>
              </w:rPr>
            </w:pPr>
            <w:r w:rsidRPr="00AE3599">
              <w:rPr>
                <w:rFonts w:asciiTheme="minorBidi" w:eastAsia="Times New Roman" w:hAnsiTheme="minorBidi" w:cstheme="minorBidi"/>
                <w:sz w:val="24"/>
                <w:szCs w:val="24"/>
              </w:rPr>
              <w:t>WP Activity</w:t>
            </w:r>
          </w:p>
        </w:tc>
        <w:tc>
          <w:tcPr>
            <w:tcW w:w="7555" w:type="dxa"/>
          </w:tcPr>
          <w:p w14:paraId="6BAE4779" w14:textId="77777777" w:rsidR="002D52FF" w:rsidRPr="00AE3599" w:rsidRDefault="002D52FF" w:rsidP="0056287B">
            <w:pPr>
              <w:spacing w:line="276" w:lineRule="auto"/>
              <w:ind w:left="277" w:hanging="90"/>
              <w:rPr>
                <w:rFonts w:asciiTheme="minorBidi" w:eastAsia="Times New Roman" w:hAnsiTheme="minorBidi" w:cstheme="minorBidi"/>
                <w:sz w:val="24"/>
                <w:szCs w:val="24"/>
              </w:rPr>
            </w:pPr>
            <w:r w:rsidRPr="00AE3599">
              <w:rPr>
                <w:rFonts w:asciiTheme="minorBidi" w:eastAsia="Times New Roman" w:hAnsiTheme="minorBidi" w:cstheme="minorBidi"/>
                <w:sz w:val="24"/>
                <w:szCs w:val="24"/>
              </w:rPr>
              <w:t>1.1.</w:t>
            </w:r>
            <w:r w:rsidRPr="00AE3599">
              <w:rPr>
                <w:rFonts w:asciiTheme="minorBidi" w:eastAsia="Times New Roman" w:hAnsiTheme="minorBidi" w:cstheme="minorBidi"/>
                <w:sz w:val="24"/>
                <w:szCs w:val="24"/>
              </w:rPr>
              <w:tab/>
              <w:t>Analysis and synthesis of data - State of the Art of HEIs in Engineering and STEM studies (Institutional level)</w:t>
            </w:r>
          </w:p>
          <w:p w14:paraId="17F8E1FF" w14:textId="77777777" w:rsidR="002D52FF" w:rsidRPr="00AE3599" w:rsidRDefault="002D52FF" w:rsidP="0056287B">
            <w:pPr>
              <w:spacing w:line="276" w:lineRule="auto"/>
              <w:ind w:left="277" w:hanging="90"/>
              <w:rPr>
                <w:rFonts w:asciiTheme="minorBidi" w:eastAsia="Times New Roman" w:hAnsiTheme="minorBidi" w:cstheme="minorBidi"/>
                <w:sz w:val="24"/>
                <w:szCs w:val="24"/>
              </w:rPr>
            </w:pPr>
            <w:r w:rsidRPr="00AE3599">
              <w:rPr>
                <w:rFonts w:asciiTheme="minorBidi" w:eastAsia="Times New Roman" w:hAnsiTheme="minorBidi" w:cstheme="minorBidi"/>
                <w:sz w:val="24"/>
                <w:szCs w:val="24"/>
              </w:rPr>
              <w:t>1.2.</w:t>
            </w:r>
            <w:r w:rsidRPr="00AE3599">
              <w:rPr>
                <w:rFonts w:asciiTheme="minorBidi" w:eastAsia="Times New Roman" w:hAnsiTheme="minorBidi" w:cstheme="minorBidi"/>
                <w:sz w:val="24"/>
                <w:szCs w:val="24"/>
              </w:rPr>
              <w:tab/>
              <w:t xml:space="preserve">Analysis and synthesis of data - State of the Art of HEIs in Engineering and STEM studies (National level) </w:t>
            </w:r>
          </w:p>
          <w:p w14:paraId="4202C2FC" w14:textId="77777777" w:rsidR="002D52FF" w:rsidRPr="00AE3599" w:rsidRDefault="002D52FF" w:rsidP="0056287B">
            <w:pPr>
              <w:spacing w:line="276" w:lineRule="auto"/>
              <w:ind w:left="277" w:hanging="90"/>
              <w:rPr>
                <w:rFonts w:asciiTheme="minorBidi" w:eastAsia="Times New Roman" w:hAnsiTheme="minorBidi" w:cstheme="minorBidi"/>
                <w:sz w:val="24"/>
                <w:szCs w:val="24"/>
              </w:rPr>
            </w:pPr>
            <w:r w:rsidRPr="00AE3599">
              <w:rPr>
                <w:rFonts w:asciiTheme="minorBidi" w:eastAsia="Times New Roman" w:hAnsiTheme="minorBidi" w:cstheme="minorBidi"/>
                <w:sz w:val="24"/>
                <w:szCs w:val="24"/>
              </w:rPr>
              <w:t>1.3.</w:t>
            </w:r>
            <w:r w:rsidRPr="00AE3599">
              <w:rPr>
                <w:rFonts w:asciiTheme="minorBidi" w:eastAsia="Times New Roman" w:hAnsiTheme="minorBidi" w:cstheme="minorBidi"/>
                <w:sz w:val="24"/>
                <w:szCs w:val="24"/>
              </w:rPr>
              <w:tab/>
              <w:t xml:space="preserve">Analysis and synthesis of data - State of the Art of HEIs in Engineering and STEM studies at EU level </w:t>
            </w:r>
          </w:p>
          <w:p w14:paraId="7EFF2518" w14:textId="77777777" w:rsidR="002D52FF" w:rsidRPr="00AE3599" w:rsidRDefault="002D52FF" w:rsidP="0056287B">
            <w:pPr>
              <w:spacing w:line="276" w:lineRule="auto"/>
              <w:ind w:left="277" w:hanging="90"/>
              <w:rPr>
                <w:rFonts w:asciiTheme="minorBidi" w:eastAsia="Times New Roman" w:hAnsiTheme="minorBidi" w:cstheme="minorBidi"/>
                <w:sz w:val="24"/>
                <w:szCs w:val="24"/>
              </w:rPr>
            </w:pPr>
            <w:r w:rsidRPr="00AE3599">
              <w:rPr>
                <w:rFonts w:asciiTheme="minorBidi" w:eastAsia="Times New Roman" w:hAnsiTheme="minorBidi" w:cstheme="minorBidi"/>
                <w:sz w:val="24"/>
                <w:szCs w:val="24"/>
              </w:rPr>
              <w:t>1.4.</w:t>
            </w:r>
            <w:r w:rsidRPr="00AE3599">
              <w:rPr>
                <w:rFonts w:asciiTheme="minorBidi" w:eastAsia="Times New Roman" w:hAnsiTheme="minorBidi" w:cstheme="minorBidi"/>
                <w:sz w:val="24"/>
                <w:szCs w:val="24"/>
              </w:rPr>
              <w:tab/>
              <w:t>Addendum for Skills and competences of the Universities’ lecturers in line with the digital education era</w:t>
            </w:r>
          </w:p>
          <w:p w14:paraId="1D3F0AF9" w14:textId="1D559073" w:rsidR="002D52FF" w:rsidRPr="00AE3599" w:rsidRDefault="002D52FF" w:rsidP="0056287B">
            <w:pPr>
              <w:spacing w:line="276" w:lineRule="auto"/>
              <w:ind w:left="277" w:hanging="90"/>
              <w:rPr>
                <w:rFonts w:asciiTheme="minorBidi" w:eastAsia="Times New Roman" w:hAnsiTheme="minorBidi" w:cstheme="minorBidi"/>
                <w:sz w:val="24"/>
                <w:szCs w:val="24"/>
              </w:rPr>
            </w:pPr>
            <w:r w:rsidRPr="00AE3599">
              <w:rPr>
                <w:rFonts w:asciiTheme="minorBidi" w:eastAsia="Times New Roman" w:hAnsiTheme="minorBidi" w:cstheme="minorBidi"/>
                <w:sz w:val="24"/>
                <w:szCs w:val="24"/>
              </w:rPr>
              <w:t>1.5.</w:t>
            </w:r>
            <w:r w:rsidRPr="00AE3599">
              <w:rPr>
                <w:rFonts w:asciiTheme="minorBidi" w:eastAsia="Times New Roman" w:hAnsiTheme="minorBidi" w:cstheme="minorBidi"/>
                <w:sz w:val="24"/>
                <w:szCs w:val="24"/>
              </w:rPr>
              <w:tab/>
              <w:t xml:space="preserve">Comparative analysis of state of the art in PC and EU for </w:t>
            </w:r>
            <w:r w:rsidR="008557C8" w:rsidRPr="00AE3599">
              <w:rPr>
                <w:rFonts w:asciiTheme="minorBidi" w:eastAsia="Times New Roman" w:hAnsiTheme="minorBidi" w:cstheme="minorBidi"/>
                <w:sz w:val="24"/>
                <w:szCs w:val="24"/>
              </w:rPr>
              <w:t>harmonization</w:t>
            </w:r>
            <w:r w:rsidRPr="00AE3599">
              <w:rPr>
                <w:rFonts w:asciiTheme="minorBidi" w:eastAsia="Times New Roman" w:hAnsiTheme="minorBidi" w:cstheme="minorBidi"/>
                <w:sz w:val="24"/>
                <w:szCs w:val="24"/>
              </w:rPr>
              <w:t xml:space="preserve"> of curriculum development purposes</w:t>
            </w:r>
          </w:p>
          <w:p w14:paraId="1694B2AC" w14:textId="77777777" w:rsidR="002D52FF" w:rsidRPr="00AE3599" w:rsidRDefault="002D52FF" w:rsidP="0056287B">
            <w:pPr>
              <w:spacing w:line="276" w:lineRule="auto"/>
              <w:ind w:left="277" w:hanging="90"/>
              <w:rPr>
                <w:rFonts w:asciiTheme="minorBidi" w:eastAsia="Times New Roman" w:hAnsiTheme="minorBidi" w:cstheme="minorBidi"/>
                <w:sz w:val="24"/>
                <w:szCs w:val="24"/>
              </w:rPr>
            </w:pPr>
            <w:r w:rsidRPr="00AE3599">
              <w:rPr>
                <w:rFonts w:asciiTheme="minorBidi" w:eastAsia="Times New Roman" w:hAnsiTheme="minorBidi" w:cstheme="minorBidi"/>
                <w:sz w:val="24"/>
                <w:szCs w:val="24"/>
              </w:rPr>
              <w:t>1.6.</w:t>
            </w:r>
            <w:r w:rsidRPr="00AE3599">
              <w:rPr>
                <w:rFonts w:asciiTheme="minorBidi" w:eastAsia="Times New Roman" w:hAnsiTheme="minorBidi" w:cstheme="minorBidi"/>
                <w:sz w:val="24"/>
                <w:szCs w:val="24"/>
              </w:rPr>
              <w:tab/>
              <w:t xml:space="preserve">Preparation of Guidelines with recommendations about current practices in partner countries for curricula modernization </w:t>
            </w:r>
          </w:p>
          <w:p w14:paraId="17DC3B6E" w14:textId="61973D82" w:rsidR="002D52FF" w:rsidRPr="00AE3599" w:rsidRDefault="002D52FF" w:rsidP="0056287B">
            <w:pPr>
              <w:spacing w:line="276" w:lineRule="auto"/>
              <w:ind w:left="277" w:hanging="90"/>
              <w:rPr>
                <w:rFonts w:asciiTheme="minorBidi" w:eastAsia="Times New Roman" w:hAnsiTheme="minorBidi" w:cstheme="minorBidi"/>
                <w:sz w:val="24"/>
                <w:szCs w:val="24"/>
              </w:rPr>
            </w:pPr>
            <w:r w:rsidRPr="00AE3599">
              <w:rPr>
                <w:rFonts w:asciiTheme="minorBidi" w:eastAsia="Times New Roman" w:hAnsiTheme="minorBidi" w:cstheme="minorBidi"/>
                <w:sz w:val="24"/>
                <w:szCs w:val="24"/>
              </w:rPr>
              <w:t>1.7.</w:t>
            </w:r>
            <w:r w:rsidRPr="00AE3599">
              <w:rPr>
                <w:rFonts w:asciiTheme="minorBidi" w:eastAsia="Times New Roman" w:hAnsiTheme="minorBidi" w:cstheme="minorBidi"/>
                <w:sz w:val="24"/>
                <w:szCs w:val="24"/>
              </w:rPr>
              <w:tab/>
              <w:t>Roadmap on industry-relevant Skills and competences</w:t>
            </w:r>
          </w:p>
        </w:tc>
      </w:tr>
      <w:tr w:rsidR="002D52FF" w:rsidRPr="00AE3599" w14:paraId="35760EB1" w14:textId="77777777" w:rsidTr="002D52FF">
        <w:tc>
          <w:tcPr>
            <w:tcW w:w="1795" w:type="dxa"/>
            <w:shd w:val="clear" w:color="auto" w:fill="0D2C8E"/>
          </w:tcPr>
          <w:p w14:paraId="26838551" w14:textId="77777777" w:rsidR="002D52FF" w:rsidRPr="00AE3599" w:rsidRDefault="002D52FF" w:rsidP="00BD59A8">
            <w:pPr>
              <w:spacing w:line="398" w:lineRule="exact"/>
              <w:ind w:left="90"/>
              <w:rPr>
                <w:rFonts w:asciiTheme="minorBidi" w:eastAsia="Times New Roman" w:hAnsiTheme="minorBidi" w:cstheme="minorBidi"/>
                <w:sz w:val="24"/>
                <w:szCs w:val="24"/>
              </w:rPr>
            </w:pPr>
            <w:r w:rsidRPr="00AE3599">
              <w:rPr>
                <w:rFonts w:asciiTheme="minorBidi" w:eastAsia="Times New Roman" w:hAnsiTheme="minorBidi" w:cstheme="minorBidi"/>
                <w:sz w:val="24"/>
                <w:szCs w:val="24"/>
              </w:rPr>
              <w:t>Date</w:t>
            </w:r>
          </w:p>
        </w:tc>
        <w:tc>
          <w:tcPr>
            <w:tcW w:w="7555" w:type="dxa"/>
          </w:tcPr>
          <w:p w14:paraId="1E9E2ECC" w14:textId="61CFDD74" w:rsidR="002D52FF" w:rsidRPr="00AE3599" w:rsidRDefault="002D52FF" w:rsidP="0056287B">
            <w:pPr>
              <w:spacing w:line="398" w:lineRule="exact"/>
              <w:ind w:left="277" w:hanging="90"/>
              <w:rPr>
                <w:rFonts w:asciiTheme="minorBidi" w:eastAsia="Times New Roman" w:hAnsiTheme="minorBidi" w:cstheme="minorBidi"/>
                <w:sz w:val="24"/>
                <w:szCs w:val="24"/>
              </w:rPr>
            </w:pPr>
            <w:r w:rsidRPr="00AE3599">
              <w:rPr>
                <w:rFonts w:asciiTheme="minorBidi" w:eastAsia="Times New Roman" w:hAnsiTheme="minorBidi" w:cstheme="minorBidi"/>
                <w:sz w:val="24"/>
                <w:szCs w:val="24"/>
              </w:rPr>
              <w:t>Ju</w:t>
            </w:r>
            <w:r w:rsidR="008B643B">
              <w:rPr>
                <w:rFonts w:asciiTheme="minorBidi" w:eastAsia="Times New Roman" w:hAnsiTheme="minorBidi" w:cstheme="minorBidi"/>
                <w:sz w:val="24"/>
                <w:szCs w:val="24"/>
              </w:rPr>
              <w:t>l</w:t>
            </w:r>
            <w:r w:rsidRPr="00AE3599">
              <w:rPr>
                <w:rFonts w:asciiTheme="minorBidi" w:eastAsia="Times New Roman" w:hAnsiTheme="minorBidi" w:cstheme="minorBidi"/>
                <w:sz w:val="24"/>
                <w:szCs w:val="24"/>
              </w:rPr>
              <w:t xml:space="preserve"> </w:t>
            </w:r>
            <w:r w:rsidR="008B643B">
              <w:rPr>
                <w:rFonts w:asciiTheme="minorBidi" w:eastAsia="Times New Roman" w:hAnsiTheme="minorBidi" w:cstheme="minorBidi"/>
                <w:sz w:val="24"/>
                <w:szCs w:val="24"/>
              </w:rPr>
              <w:t>5</w:t>
            </w:r>
            <w:r w:rsidRPr="00AE3599">
              <w:rPr>
                <w:rFonts w:asciiTheme="minorBidi" w:eastAsia="Times New Roman" w:hAnsiTheme="minorBidi" w:cstheme="minorBidi"/>
                <w:sz w:val="24"/>
                <w:szCs w:val="24"/>
              </w:rPr>
              <w:t>, 2021</w:t>
            </w:r>
          </w:p>
        </w:tc>
      </w:tr>
      <w:tr w:rsidR="002D52FF" w:rsidRPr="00AE3599" w14:paraId="25D69541" w14:textId="77777777" w:rsidTr="002D52FF">
        <w:tc>
          <w:tcPr>
            <w:tcW w:w="1795" w:type="dxa"/>
            <w:shd w:val="clear" w:color="auto" w:fill="0D2C8E"/>
          </w:tcPr>
          <w:p w14:paraId="0D1E7A30" w14:textId="35B84B16" w:rsidR="002D52FF" w:rsidRPr="00AE3599" w:rsidRDefault="008B643B" w:rsidP="00BD59A8">
            <w:pPr>
              <w:spacing w:line="398" w:lineRule="exact"/>
              <w:ind w:left="90"/>
              <w:rPr>
                <w:rFonts w:asciiTheme="minorBidi" w:eastAsia="Times New Roman" w:hAnsiTheme="minorBidi" w:cstheme="minorBidi"/>
                <w:sz w:val="24"/>
                <w:szCs w:val="24"/>
              </w:rPr>
            </w:pPr>
            <w:r>
              <w:rPr>
                <w:rFonts w:asciiTheme="minorBidi" w:eastAsia="Times New Roman" w:hAnsiTheme="minorBidi" w:cstheme="minorBidi"/>
                <w:sz w:val="24"/>
                <w:szCs w:val="24"/>
              </w:rPr>
              <w:t>Authors and Editors</w:t>
            </w:r>
          </w:p>
        </w:tc>
        <w:tc>
          <w:tcPr>
            <w:tcW w:w="7555" w:type="dxa"/>
          </w:tcPr>
          <w:p w14:paraId="07F629F0" w14:textId="77777777" w:rsidR="002D52FF" w:rsidRPr="00AE3599" w:rsidRDefault="002D52FF" w:rsidP="0056287B">
            <w:pPr>
              <w:spacing w:line="398" w:lineRule="exact"/>
              <w:ind w:left="277" w:hanging="90"/>
              <w:rPr>
                <w:rFonts w:asciiTheme="minorBidi" w:eastAsia="Times New Roman" w:hAnsiTheme="minorBidi" w:cstheme="minorBidi"/>
                <w:sz w:val="24"/>
                <w:szCs w:val="24"/>
              </w:rPr>
            </w:pPr>
            <w:r w:rsidRPr="00AE3599">
              <w:rPr>
                <w:rFonts w:asciiTheme="minorBidi" w:eastAsia="Times New Roman" w:hAnsiTheme="minorBidi" w:cstheme="minorBidi"/>
                <w:sz w:val="24"/>
                <w:szCs w:val="24"/>
              </w:rPr>
              <w:t>Sharif University of Technology (P11)</w:t>
            </w:r>
          </w:p>
          <w:p w14:paraId="2A029D44" w14:textId="77777777" w:rsidR="002D52FF" w:rsidRDefault="008B643B" w:rsidP="0056287B">
            <w:pPr>
              <w:spacing w:line="398" w:lineRule="exact"/>
              <w:ind w:left="277" w:hanging="90"/>
              <w:rPr>
                <w:rFonts w:asciiTheme="minorBidi" w:eastAsia="Times New Roman" w:hAnsiTheme="minorBidi" w:cstheme="minorBidi"/>
                <w:sz w:val="24"/>
                <w:szCs w:val="24"/>
              </w:rPr>
            </w:pPr>
            <w:r>
              <w:rPr>
                <w:rFonts w:asciiTheme="minorBidi" w:eastAsia="Times New Roman" w:hAnsiTheme="minorBidi" w:cstheme="minorBidi"/>
                <w:sz w:val="24"/>
                <w:szCs w:val="24"/>
              </w:rPr>
              <w:t>University of Turku (P2)</w:t>
            </w:r>
          </w:p>
          <w:p w14:paraId="3BAE393C" w14:textId="06769A8F" w:rsidR="008557C8" w:rsidRPr="00AE3599" w:rsidRDefault="0064613A" w:rsidP="008557C8">
            <w:pPr>
              <w:spacing w:line="398" w:lineRule="exact"/>
              <w:ind w:left="277" w:hanging="90"/>
              <w:rPr>
                <w:rFonts w:asciiTheme="minorBidi" w:eastAsia="Times New Roman" w:hAnsiTheme="minorBidi" w:cstheme="minorBidi"/>
                <w:sz w:val="24"/>
                <w:szCs w:val="24"/>
              </w:rPr>
            </w:pPr>
            <w:r>
              <w:rPr>
                <w:rFonts w:asciiTheme="minorBidi" w:eastAsia="Times New Roman" w:hAnsiTheme="minorBidi" w:cstheme="minorBidi"/>
                <w:sz w:val="24"/>
                <w:szCs w:val="24"/>
              </w:rPr>
              <w:t>University of Marconi (P1)</w:t>
            </w:r>
          </w:p>
        </w:tc>
      </w:tr>
      <w:tr w:rsidR="002D52FF" w:rsidRPr="00AE3599" w14:paraId="3ADE5A1A" w14:textId="77777777" w:rsidTr="002D52FF">
        <w:tc>
          <w:tcPr>
            <w:tcW w:w="1795" w:type="dxa"/>
            <w:shd w:val="clear" w:color="auto" w:fill="0D2C8E"/>
          </w:tcPr>
          <w:p w14:paraId="3428AC04" w14:textId="77777777" w:rsidR="002D52FF" w:rsidRPr="00AE3599" w:rsidRDefault="002D52FF" w:rsidP="00BD59A8">
            <w:pPr>
              <w:spacing w:line="398" w:lineRule="exact"/>
              <w:ind w:left="90"/>
              <w:rPr>
                <w:rFonts w:asciiTheme="minorBidi" w:eastAsia="Times New Roman" w:hAnsiTheme="minorBidi" w:cstheme="minorBidi"/>
                <w:sz w:val="24"/>
                <w:szCs w:val="24"/>
              </w:rPr>
            </w:pPr>
            <w:r w:rsidRPr="00AE3599">
              <w:rPr>
                <w:rFonts w:asciiTheme="minorBidi" w:eastAsia="Times New Roman" w:hAnsiTheme="minorBidi" w:cstheme="minorBidi"/>
                <w:sz w:val="24"/>
                <w:szCs w:val="24"/>
              </w:rPr>
              <w:t>Dissemination Level</w:t>
            </w:r>
          </w:p>
        </w:tc>
        <w:tc>
          <w:tcPr>
            <w:tcW w:w="7555" w:type="dxa"/>
          </w:tcPr>
          <w:p w14:paraId="06713794" w14:textId="77777777" w:rsidR="008B643B" w:rsidRDefault="008B643B" w:rsidP="008B643B">
            <w:pPr>
              <w:widowControl w:val="0"/>
              <w:pBdr>
                <w:top w:val="nil"/>
                <w:left w:val="nil"/>
                <w:bottom w:val="nil"/>
                <w:right w:val="nil"/>
                <w:between w:val="nil"/>
              </w:pBdr>
              <w:ind w:left="720"/>
              <w:rPr>
                <w:color w:val="000000"/>
              </w:rPr>
            </w:pPr>
            <w:r>
              <w:rPr>
                <w:rFonts w:ascii="MS Gothic" w:eastAsia="MS Gothic" w:hAnsi="MS Gothic" w:cs="MS Gothic"/>
                <w:color w:val="000000"/>
                <w:sz w:val="22"/>
                <w:szCs w:val="22"/>
              </w:rPr>
              <w:t>☒</w:t>
            </w:r>
            <w:r>
              <w:rPr>
                <w:rFonts w:cs="Calibri"/>
                <w:color w:val="000000"/>
                <w:sz w:val="22"/>
                <w:szCs w:val="22"/>
              </w:rPr>
              <w:t xml:space="preserve"> Institution</w:t>
            </w:r>
          </w:p>
          <w:p w14:paraId="406DD0C7" w14:textId="77777777" w:rsidR="008B643B" w:rsidRDefault="008B643B" w:rsidP="008B643B">
            <w:pPr>
              <w:widowControl w:val="0"/>
              <w:pBdr>
                <w:top w:val="nil"/>
                <w:left w:val="nil"/>
                <w:bottom w:val="nil"/>
                <w:right w:val="nil"/>
                <w:between w:val="nil"/>
              </w:pBdr>
              <w:ind w:left="720"/>
              <w:rPr>
                <w:color w:val="000000"/>
              </w:rPr>
            </w:pPr>
            <w:r>
              <w:rPr>
                <w:rFonts w:ascii="MS Gothic" w:eastAsia="MS Gothic" w:hAnsi="MS Gothic" w:cs="MS Gothic"/>
                <w:color w:val="000000"/>
                <w:sz w:val="22"/>
                <w:szCs w:val="22"/>
              </w:rPr>
              <w:t>☒</w:t>
            </w:r>
            <w:r>
              <w:rPr>
                <w:rFonts w:cs="Calibri"/>
                <w:color w:val="000000"/>
                <w:sz w:val="22"/>
                <w:szCs w:val="22"/>
              </w:rPr>
              <w:t xml:space="preserve"> Local</w:t>
            </w:r>
          </w:p>
          <w:p w14:paraId="4FEF3BFB" w14:textId="77777777" w:rsidR="008B643B" w:rsidRDefault="008B643B" w:rsidP="008B643B">
            <w:pPr>
              <w:widowControl w:val="0"/>
              <w:pBdr>
                <w:top w:val="nil"/>
                <w:left w:val="nil"/>
                <w:bottom w:val="nil"/>
                <w:right w:val="nil"/>
                <w:between w:val="nil"/>
              </w:pBdr>
              <w:ind w:left="720"/>
              <w:rPr>
                <w:color w:val="000000"/>
              </w:rPr>
            </w:pPr>
            <w:r>
              <w:rPr>
                <w:rFonts w:ascii="MS Gothic" w:eastAsia="MS Gothic" w:hAnsi="MS Gothic" w:cs="MS Gothic"/>
                <w:color w:val="000000"/>
                <w:sz w:val="22"/>
                <w:szCs w:val="22"/>
              </w:rPr>
              <w:t>☒</w:t>
            </w:r>
            <w:r>
              <w:rPr>
                <w:rFonts w:cs="Calibri"/>
                <w:color w:val="000000"/>
                <w:sz w:val="22"/>
                <w:szCs w:val="22"/>
              </w:rPr>
              <w:t xml:space="preserve"> Regional</w:t>
            </w:r>
          </w:p>
          <w:p w14:paraId="73FDF6D2" w14:textId="77777777" w:rsidR="008B643B" w:rsidRDefault="008B643B" w:rsidP="008B643B">
            <w:pPr>
              <w:widowControl w:val="0"/>
              <w:pBdr>
                <w:top w:val="nil"/>
                <w:left w:val="nil"/>
                <w:bottom w:val="nil"/>
                <w:right w:val="nil"/>
                <w:between w:val="nil"/>
              </w:pBdr>
              <w:ind w:left="720"/>
              <w:rPr>
                <w:color w:val="000000"/>
              </w:rPr>
            </w:pPr>
            <w:r>
              <w:rPr>
                <w:rFonts w:ascii="MS Gothic" w:eastAsia="MS Gothic" w:hAnsi="MS Gothic" w:cs="MS Gothic"/>
                <w:color w:val="000000"/>
                <w:sz w:val="22"/>
                <w:szCs w:val="22"/>
              </w:rPr>
              <w:t>☒</w:t>
            </w:r>
            <w:r>
              <w:rPr>
                <w:rFonts w:cs="Calibri"/>
                <w:color w:val="000000"/>
                <w:sz w:val="22"/>
                <w:szCs w:val="22"/>
              </w:rPr>
              <w:t xml:space="preserve"> National</w:t>
            </w:r>
          </w:p>
          <w:p w14:paraId="175BE149" w14:textId="05C86601" w:rsidR="002D52FF" w:rsidRPr="008B643B" w:rsidRDefault="008B643B" w:rsidP="008B643B">
            <w:pPr>
              <w:widowControl w:val="0"/>
              <w:pBdr>
                <w:top w:val="nil"/>
                <w:left w:val="nil"/>
                <w:bottom w:val="nil"/>
                <w:right w:val="nil"/>
                <w:between w:val="nil"/>
              </w:pBdr>
              <w:ind w:left="720"/>
              <w:rPr>
                <w:color w:val="000000"/>
              </w:rPr>
            </w:pPr>
            <w:r>
              <w:rPr>
                <w:rFonts w:ascii="MS Gothic" w:eastAsia="MS Gothic" w:hAnsi="MS Gothic" w:cs="MS Gothic"/>
                <w:color w:val="000000"/>
                <w:sz w:val="22"/>
                <w:szCs w:val="22"/>
              </w:rPr>
              <w:t>☒</w:t>
            </w:r>
            <w:r>
              <w:rPr>
                <w:rFonts w:cs="Calibri"/>
                <w:color w:val="000000"/>
                <w:sz w:val="22"/>
                <w:szCs w:val="22"/>
              </w:rPr>
              <w:t xml:space="preserve"> International</w:t>
            </w:r>
          </w:p>
        </w:tc>
      </w:tr>
      <w:tr w:rsidR="008B643B" w:rsidRPr="00AE3599" w14:paraId="41821FB2" w14:textId="77777777" w:rsidTr="002D52FF">
        <w:tc>
          <w:tcPr>
            <w:tcW w:w="1795" w:type="dxa"/>
            <w:shd w:val="clear" w:color="auto" w:fill="0D2C8E"/>
          </w:tcPr>
          <w:p w14:paraId="1745AA3E" w14:textId="7182652E" w:rsidR="008B643B" w:rsidRPr="00AE3599" w:rsidRDefault="008B643B" w:rsidP="008B643B">
            <w:pPr>
              <w:spacing w:line="398" w:lineRule="exact"/>
              <w:ind w:left="90"/>
              <w:rPr>
                <w:rFonts w:asciiTheme="minorBidi" w:eastAsia="Times New Roman" w:hAnsiTheme="minorBidi" w:cstheme="minorBidi"/>
                <w:sz w:val="24"/>
                <w:szCs w:val="24"/>
              </w:rPr>
            </w:pPr>
            <w:r>
              <w:rPr>
                <w:rFonts w:asciiTheme="minorBidi" w:eastAsia="Times New Roman" w:hAnsiTheme="minorBidi" w:cstheme="minorBidi"/>
                <w:sz w:val="24"/>
                <w:szCs w:val="24"/>
              </w:rPr>
              <w:t>Version</w:t>
            </w:r>
          </w:p>
        </w:tc>
        <w:tc>
          <w:tcPr>
            <w:tcW w:w="7555" w:type="dxa"/>
          </w:tcPr>
          <w:p w14:paraId="66A0CA6A" w14:textId="3DA915BA" w:rsidR="008B643B" w:rsidRDefault="008B643B" w:rsidP="008B643B">
            <w:pPr>
              <w:widowControl w:val="0"/>
              <w:pBdr>
                <w:top w:val="nil"/>
                <w:left w:val="nil"/>
                <w:bottom w:val="nil"/>
                <w:right w:val="nil"/>
                <w:between w:val="nil"/>
              </w:pBdr>
              <w:rPr>
                <w:rFonts w:ascii="MS Gothic" w:eastAsia="MS Gothic" w:hAnsi="MS Gothic" w:cs="MS Gothic"/>
                <w:color w:val="000000"/>
                <w:sz w:val="22"/>
                <w:szCs w:val="22"/>
              </w:rPr>
            </w:pPr>
            <w:r>
              <w:rPr>
                <w:rFonts w:asciiTheme="minorBidi" w:eastAsia="Times New Roman" w:hAnsiTheme="minorBidi" w:cstheme="minorBidi"/>
                <w:sz w:val="24"/>
                <w:szCs w:val="24"/>
              </w:rPr>
              <w:t xml:space="preserve">   Final</w:t>
            </w:r>
          </w:p>
        </w:tc>
      </w:tr>
    </w:tbl>
    <w:p w14:paraId="433EAB41" w14:textId="022CB1E4" w:rsidR="00097C31" w:rsidRPr="00AE3599" w:rsidRDefault="00097C31">
      <w:pPr>
        <w:rPr>
          <w:rFonts w:asciiTheme="minorBidi" w:hAnsiTheme="minorBidi" w:cstheme="minorBidi"/>
        </w:rPr>
      </w:pPr>
    </w:p>
    <w:p w14:paraId="07B12A8F" w14:textId="32BA624E" w:rsidR="00156B95" w:rsidRPr="00AE3599" w:rsidRDefault="00156B95">
      <w:pPr>
        <w:rPr>
          <w:rFonts w:asciiTheme="minorBidi" w:hAnsiTheme="minorBidi" w:cstheme="minorBidi"/>
          <w:sz w:val="24"/>
          <w:szCs w:val="24"/>
        </w:rPr>
      </w:pPr>
    </w:p>
    <w:p w14:paraId="335A1734" w14:textId="2238FE6C" w:rsidR="00156B95" w:rsidRPr="00AE3599" w:rsidRDefault="00156B95">
      <w:pPr>
        <w:rPr>
          <w:rFonts w:asciiTheme="minorBidi" w:hAnsiTheme="minorBidi" w:cstheme="minorBidi"/>
          <w:sz w:val="24"/>
          <w:szCs w:val="24"/>
        </w:rPr>
      </w:pPr>
    </w:p>
    <w:p w14:paraId="7F852CDD" w14:textId="3317289D" w:rsidR="00156B95" w:rsidRPr="00AE3599" w:rsidRDefault="00156B95">
      <w:pPr>
        <w:rPr>
          <w:rFonts w:asciiTheme="minorBidi" w:hAnsiTheme="minorBidi" w:cstheme="minorBidi"/>
          <w:sz w:val="24"/>
          <w:szCs w:val="24"/>
        </w:rPr>
      </w:pPr>
    </w:p>
    <w:p w14:paraId="1A7DD6BF" w14:textId="68A40A57" w:rsidR="00156B95" w:rsidRPr="00AE3599" w:rsidRDefault="00156B95">
      <w:pPr>
        <w:rPr>
          <w:rFonts w:asciiTheme="minorBidi" w:hAnsiTheme="minorBidi" w:cstheme="minorBidi"/>
          <w:sz w:val="24"/>
          <w:szCs w:val="24"/>
        </w:rPr>
      </w:pPr>
    </w:p>
    <w:p w14:paraId="782DAB35" w14:textId="0B0DF6E9" w:rsidR="00156B95" w:rsidRPr="00AE3599" w:rsidRDefault="00156B95">
      <w:pPr>
        <w:rPr>
          <w:rFonts w:asciiTheme="minorBidi" w:hAnsiTheme="minorBidi" w:cstheme="minorBidi"/>
          <w:sz w:val="24"/>
          <w:szCs w:val="24"/>
        </w:rPr>
      </w:pPr>
    </w:p>
    <w:p w14:paraId="31C5F66D" w14:textId="128B8CC4" w:rsidR="00156B95" w:rsidRPr="00AE3599" w:rsidRDefault="00156B95">
      <w:pPr>
        <w:rPr>
          <w:rFonts w:asciiTheme="minorBidi" w:hAnsiTheme="minorBidi" w:cstheme="minorBidi"/>
          <w:sz w:val="24"/>
          <w:szCs w:val="24"/>
        </w:rPr>
      </w:pPr>
    </w:p>
    <w:p w14:paraId="0EA3F487" w14:textId="42E890CC" w:rsidR="00156B95" w:rsidRPr="00AE3599" w:rsidRDefault="00156B95">
      <w:pPr>
        <w:rPr>
          <w:rFonts w:asciiTheme="minorBidi" w:hAnsiTheme="minorBidi" w:cstheme="minorBidi"/>
          <w:sz w:val="24"/>
          <w:szCs w:val="24"/>
        </w:rPr>
      </w:pPr>
    </w:p>
    <w:p w14:paraId="6F07ACF6" w14:textId="148344D1" w:rsidR="00156B95" w:rsidRPr="00AE3599" w:rsidRDefault="00156B95">
      <w:pPr>
        <w:rPr>
          <w:rFonts w:asciiTheme="minorBidi" w:hAnsiTheme="minorBidi" w:cstheme="minorBidi"/>
          <w:sz w:val="24"/>
          <w:szCs w:val="24"/>
        </w:rPr>
      </w:pPr>
    </w:p>
    <w:p w14:paraId="0AF3CBB0" w14:textId="45D9D689" w:rsidR="00156B95" w:rsidRPr="00AE3599" w:rsidRDefault="00156B95">
      <w:pPr>
        <w:rPr>
          <w:rFonts w:asciiTheme="minorBidi" w:hAnsiTheme="minorBidi" w:cstheme="minorBidi"/>
          <w:sz w:val="24"/>
          <w:szCs w:val="24"/>
        </w:rPr>
      </w:pPr>
    </w:p>
    <w:p w14:paraId="51081711" w14:textId="3E69C416" w:rsidR="00156B95" w:rsidRPr="00AE3599" w:rsidRDefault="00156B95">
      <w:pPr>
        <w:rPr>
          <w:rFonts w:asciiTheme="minorBidi" w:hAnsiTheme="minorBidi" w:cstheme="minorBidi"/>
          <w:sz w:val="24"/>
          <w:szCs w:val="24"/>
        </w:rPr>
      </w:pPr>
    </w:p>
    <w:p w14:paraId="7A9462D2" w14:textId="29A00289" w:rsidR="00156B95" w:rsidRPr="00AE3599" w:rsidRDefault="00156B95">
      <w:pPr>
        <w:rPr>
          <w:rFonts w:asciiTheme="minorBidi" w:hAnsiTheme="minorBidi" w:cstheme="minorBidi"/>
          <w:sz w:val="24"/>
          <w:szCs w:val="24"/>
        </w:rPr>
      </w:pPr>
    </w:p>
    <w:sdt>
      <w:sdtPr>
        <w:rPr>
          <w:rFonts w:asciiTheme="minorBidi" w:eastAsia="Calibri" w:hAnsiTheme="minorBidi" w:cstheme="minorBidi"/>
          <w:b w:val="0"/>
          <w:bCs w:val="0"/>
          <w:color w:val="auto"/>
          <w:sz w:val="20"/>
          <w:szCs w:val="20"/>
        </w:rPr>
        <w:id w:val="572397114"/>
        <w:docPartObj>
          <w:docPartGallery w:val="Table of Contents"/>
          <w:docPartUnique/>
        </w:docPartObj>
      </w:sdtPr>
      <w:sdtEndPr>
        <w:rPr>
          <w:noProof/>
        </w:rPr>
      </w:sdtEndPr>
      <w:sdtContent>
        <w:p w14:paraId="4FD055B9" w14:textId="4B40D3ED" w:rsidR="00F870D7" w:rsidRPr="00AE3599" w:rsidRDefault="00F870D7">
          <w:pPr>
            <w:pStyle w:val="Titolosommario"/>
            <w:rPr>
              <w:rFonts w:asciiTheme="minorBidi" w:hAnsiTheme="minorBidi" w:cstheme="minorBidi"/>
            </w:rPr>
          </w:pPr>
          <w:r w:rsidRPr="00AE3599">
            <w:rPr>
              <w:rFonts w:asciiTheme="minorBidi" w:hAnsiTheme="minorBidi" w:cstheme="minorBidi"/>
            </w:rPr>
            <w:t>Table of Contents</w:t>
          </w:r>
        </w:p>
        <w:p w14:paraId="3871E057" w14:textId="238E3361" w:rsidR="00652BC6" w:rsidRDefault="00F870D7">
          <w:pPr>
            <w:pStyle w:val="Sommario1"/>
            <w:tabs>
              <w:tab w:val="right" w:leader="dot" w:pos="9350"/>
            </w:tabs>
            <w:rPr>
              <w:rFonts w:eastAsiaTheme="minorEastAsia" w:cstheme="minorBidi"/>
              <w:b w:val="0"/>
              <w:bCs w:val="0"/>
              <w:i w:val="0"/>
              <w:iCs w:val="0"/>
              <w:noProof/>
              <w:sz w:val="22"/>
              <w:szCs w:val="22"/>
              <w:lang w:val="it-IT" w:eastAsia="it-IT"/>
            </w:rPr>
          </w:pPr>
          <w:r w:rsidRPr="00AE3599">
            <w:rPr>
              <w:rFonts w:asciiTheme="minorBidi" w:hAnsiTheme="minorBidi" w:cstheme="minorBidi"/>
              <w:b w:val="0"/>
              <w:bCs w:val="0"/>
            </w:rPr>
            <w:fldChar w:fldCharType="begin"/>
          </w:r>
          <w:r w:rsidRPr="00AE3599">
            <w:rPr>
              <w:rFonts w:asciiTheme="minorBidi" w:hAnsiTheme="minorBidi" w:cstheme="minorBidi"/>
            </w:rPr>
            <w:instrText xml:space="preserve"> TOC \o "1-3" \h \z \u </w:instrText>
          </w:r>
          <w:r w:rsidRPr="00AE3599">
            <w:rPr>
              <w:rFonts w:asciiTheme="minorBidi" w:hAnsiTheme="minorBidi" w:cstheme="minorBidi"/>
              <w:b w:val="0"/>
              <w:bCs w:val="0"/>
            </w:rPr>
            <w:fldChar w:fldCharType="separate"/>
          </w:r>
          <w:hyperlink w:anchor="_Toc86308205" w:history="1">
            <w:r w:rsidR="00652BC6" w:rsidRPr="00D21CE5">
              <w:rPr>
                <w:rStyle w:val="Collegamentoipertestuale"/>
                <w:rFonts w:asciiTheme="minorBidi" w:hAnsiTheme="minorBidi"/>
                <w:noProof/>
              </w:rPr>
              <w:t>Report Structure</w:t>
            </w:r>
            <w:r w:rsidR="00652BC6">
              <w:rPr>
                <w:noProof/>
                <w:webHidden/>
              </w:rPr>
              <w:tab/>
            </w:r>
            <w:r w:rsidR="00652BC6">
              <w:rPr>
                <w:noProof/>
                <w:webHidden/>
              </w:rPr>
              <w:fldChar w:fldCharType="begin"/>
            </w:r>
            <w:r w:rsidR="00652BC6">
              <w:rPr>
                <w:noProof/>
                <w:webHidden/>
              </w:rPr>
              <w:instrText xml:space="preserve"> PAGEREF _Toc86308205 \h </w:instrText>
            </w:r>
            <w:r w:rsidR="00652BC6">
              <w:rPr>
                <w:noProof/>
                <w:webHidden/>
              </w:rPr>
            </w:r>
            <w:r w:rsidR="00652BC6">
              <w:rPr>
                <w:noProof/>
                <w:webHidden/>
              </w:rPr>
              <w:fldChar w:fldCharType="separate"/>
            </w:r>
            <w:r w:rsidR="00652BC6">
              <w:rPr>
                <w:noProof/>
                <w:webHidden/>
              </w:rPr>
              <w:t>5</w:t>
            </w:r>
            <w:r w:rsidR="00652BC6">
              <w:rPr>
                <w:noProof/>
                <w:webHidden/>
              </w:rPr>
              <w:fldChar w:fldCharType="end"/>
            </w:r>
          </w:hyperlink>
        </w:p>
        <w:p w14:paraId="03B82ADF" w14:textId="18D8917A" w:rsidR="00652BC6" w:rsidRDefault="00652BC6">
          <w:pPr>
            <w:pStyle w:val="Sommario2"/>
            <w:tabs>
              <w:tab w:val="right" w:leader="dot" w:pos="9350"/>
            </w:tabs>
            <w:rPr>
              <w:rFonts w:eastAsiaTheme="minorEastAsia" w:cstheme="minorBidi"/>
              <w:b w:val="0"/>
              <w:bCs w:val="0"/>
              <w:noProof/>
              <w:szCs w:val="22"/>
              <w:lang w:val="it-IT" w:eastAsia="it-IT"/>
            </w:rPr>
          </w:pPr>
          <w:hyperlink w:anchor="_Toc86308206" w:history="1">
            <w:r w:rsidRPr="00D21CE5">
              <w:rPr>
                <w:rStyle w:val="Collegamentoipertestuale"/>
                <w:rFonts w:ascii="Arial" w:hAnsi="Arial" w:cs="Arial"/>
                <w:noProof/>
              </w:rPr>
              <w:t>Chapter 1. Institution Information</w:t>
            </w:r>
            <w:r>
              <w:rPr>
                <w:noProof/>
                <w:webHidden/>
              </w:rPr>
              <w:tab/>
            </w:r>
            <w:r>
              <w:rPr>
                <w:noProof/>
                <w:webHidden/>
              </w:rPr>
              <w:fldChar w:fldCharType="begin"/>
            </w:r>
            <w:r>
              <w:rPr>
                <w:noProof/>
                <w:webHidden/>
              </w:rPr>
              <w:instrText xml:space="preserve"> PAGEREF _Toc86308206 \h </w:instrText>
            </w:r>
            <w:r>
              <w:rPr>
                <w:noProof/>
                <w:webHidden/>
              </w:rPr>
            </w:r>
            <w:r>
              <w:rPr>
                <w:noProof/>
                <w:webHidden/>
              </w:rPr>
              <w:fldChar w:fldCharType="separate"/>
            </w:r>
            <w:r>
              <w:rPr>
                <w:noProof/>
                <w:webHidden/>
              </w:rPr>
              <w:t>5</w:t>
            </w:r>
            <w:r>
              <w:rPr>
                <w:noProof/>
                <w:webHidden/>
              </w:rPr>
              <w:fldChar w:fldCharType="end"/>
            </w:r>
          </w:hyperlink>
        </w:p>
        <w:p w14:paraId="4B516881" w14:textId="129192F6" w:rsidR="00652BC6" w:rsidRDefault="00652BC6">
          <w:pPr>
            <w:pStyle w:val="Sommario2"/>
            <w:tabs>
              <w:tab w:val="right" w:leader="dot" w:pos="9350"/>
            </w:tabs>
            <w:rPr>
              <w:rFonts w:eastAsiaTheme="minorEastAsia" w:cstheme="minorBidi"/>
              <w:b w:val="0"/>
              <w:bCs w:val="0"/>
              <w:noProof/>
              <w:szCs w:val="22"/>
              <w:lang w:val="it-IT" w:eastAsia="it-IT"/>
            </w:rPr>
          </w:pPr>
          <w:hyperlink w:anchor="_Toc86308207" w:history="1">
            <w:r w:rsidRPr="00D21CE5">
              <w:rPr>
                <w:rStyle w:val="Collegamentoipertestuale"/>
                <w:rFonts w:ascii="Arial" w:hAnsi="Arial" w:cs="Arial"/>
                <w:noProof/>
              </w:rPr>
              <w:t>Chapter 2. Existing practices for curriculum planning</w:t>
            </w:r>
            <w:r>
              <w:rPr>
                <w:noProof/>
                <w:webHidden/>
              </w:rPr>
              <w:tab/>
            </w:r>
            <w:r>
              <w:rPr>
                <w:noProof/>
                <w:webHidden/>
              </w:rPr>
              <w:fldChar w:fldCharType="begin"/>
            </w:r>
            <w:r>
              <w:rPr>
                <w:noProof/>
                <w:webHidden/>
              </w:rPr>
              <w:instrText xml:space="preserve"> PAGEREF _Toc86308207 \h </w:instrText>
            </w:r>
            <w:r>
              <w:rPr>
                <w:noProof/>
                <w:webHidden/>
              </w:rPr>
            </w:r>
            <w:r>
              <w:rPr>
                <w:noProof/>
                <w:webHidden/>
              </w:rPr>
              <w:fldChar w:fldCharType="separate"/>
            </w:r>
            <w:r>
              <w:rPr>
                <w:noProof/>
                <w:webHidden/>
              </w:rPr>
              <w:t>5</w:t>
            </w:r>
            <w:r>
              <w:rPr>
                <w:noProof/>
                <w:webHidden/>
              </w:rPr>
              <w:fldChar w:fldCharType="end"/>
            </w:r>
          </w:hyperlink>
        </w:p>
        <w:p w14:paraId="0D22FF3F" w14:textId="6A77A0FE" w:rsidR="00652BC6" w:rsidRDefault="00652BC6">
          <w:pPr>
            <w:pStyle w:val="Sommario3"/>
            <w:tabs>
              <w:tab w:val="right" w:leader="dot" w:pos="9350"/>
            </w:tabs>
            <w:rPr>
              <w:rFonts w:eastAsiaTheme="minorEastAsia" w:cstheme="minorBidi"/>
              <w:noProof/>
              <w:sz w:val="22"/>
              <w:szCs w:val="22"/>
              <w:lang w:val="it-IT" w:eastAsia="it-IT"/>
            </w:rPr>
          </w:pPr>
          <w:hyperlink w:anchor="_Toc86308208" w:history="1">
            <w:r w:rsidRPr="00D21CE5">
              <w:rPr>
                <w:rStyle w:val="Collegamentoipertestuale"/>
                <w:rFonts w:ascii="Arial" w:hAnsi="Arial" w:cs="Arial"/>
                <w:b/>
                <w:bCs/>
                <w:noProof/>
              </w:rPr>
              <w:t>2.1. Policies and guidelines in use for curriculum planning</w:t>
            </w:r>
            <w:r>
              <w:rPr>
                <w:noProof/>
                <w:webHidden/>
              </w:rPr>
              <w:tab/>
            </w:r>
            <w:r>
              <w:rPr>
                <w:noProof/>
                <w:webHidden/>
              </w:rPr>
              <w:fldChar w:fldCharType="begin"/>
            </w:r>
            <w:r>
              <w:rPr>
                <w:noProof/>
                <w:webHidden/>
              </w:rPr>
              <w:instrText xml:space="preserve"> PAGEREF _Toc86308208 \h </w:instrText>
            </w:r>
            <w:r>
              <w:rPr>
                <w:noProof/>
                <w:webHidden/>
              </w:rPr>
            </w:r>
            <w:r>
              <w:rPr>
                <w:noProof/>
                <w:webHidden/>
              </w:rPr>
              <w:fldChar w:fldCharType="separate"/>
            </w:r>
            <w:r>
              <w:rPr>
                <w:noProof/>
                <w:webHidden/>
              </w:rPr>
              <w:t>6</w:t>
            </w:r>
            <w:r>
              <w:rPr>
                <w:noProof/>
                <w:webHidden/>
              </w:rPr>
              <w:fldChar w:fldCharType="end"/>
            </w:r>
          </w:hyperlink>
        </w:p>
        <w:p w14:paraId="12A6DA53" w14:textId="63478E5C" w:rsidR="00652BC6" w:rsidRDefault="00652BC6">
          <w:pPr>
            <w:pStyle w:val="Sommario3"/>
            <w:tabs>
              <w:tab w:val="right" w:leader="dot" w:pos="9350"/>
            </w:tabs>
            <w:rPr>
              <w:rFonts w:eastAsiaTheme="minorEastAsia" w:cstheme="minorBidi"/>
              <w:noProof/>
              <w:sz w:val="22"/>
              <w:szCs w:val="22"/>
              <w:lang w:val="it-IT" w:eastAsia="it-IT"/>
            </w:rPr>
          </w:pPr>
          <w:hyperlink w:anchor="_Toc86308209" w:history="1">
            <w:r w:rsidRPr="00D21CE5">
              <w:rPr>
                <w:rStyle w:val="Collegamentoipertestuale"/>
                <w:rFonts w:ascii="Arial" w:hAnsi="Arial" w:cs="Arial"/>
                <w:b/>
                <w:bCs/>
                <w:noProof/>
              </w:rPr>
              <w:t>2.2. Curriculum planning in practice</w:t>
            </w:r>
            <w:r>
              <w:rPr>
                <w:noProof/>
                <w:webHidden/>
              </w:rPr>
              <w:tab/>
            </w:r>
            <w:r>
              <w:rPr>
                <w:noProof/>
                <w:webHidden/>
              </w:rPr>
              <w:fldChar w:fldCharType="begin"/>
            </w:r>
            <w:r>
              <w:rPr>
                <w:noProof/>
                <w:webHidden/>
              </w:rPr>
              <w:instrText xml:space="preserve"> PAGEREF _Toc86308209 \h </w:instrText>
            </w:r>
            <w:r>
              <w:rPr>
                <w:noProof/>
                <w:webHidden/>
              </w:rPr>
            </w:r>
            <w:r>
              <w:rPr>
                <w:noProof/>
                <w:webHidden/>
              </w:rPr>
              <w:fldChar w:fldCharType="separate"/>
            </w:r>
            <w:r>
              <w:rPr>
                <w:noProof/>
                <w:webHidden/>
              </w:rPr>
              <w:t>11</w:t>
            </w:r>
            <w:r>
              <w:rPr>
                <w:noProof/>
                <w:webHidden/>
              </w:rPr>
              <w:fldChar w:fldCharType="end"/>
            </w:r>
          </w:hyperlink>
        </w:p>
        <w:p w14:paraId="26124BBD" w14:textId="00D7218C" w:rsidR="00652BC6" w:rsidRDefault="00652BC6">
          <w:pPr>
            <w:pStyle w:val="Sommario2"/>
            <w:tabs>
              <w:tab w:val="right" w:leader="dot" w:pos="9350"/>
            </w:tabs>
            <w:rPr>
              <w:rFonts w:eastAsiaTheme="minorEastAsia" w:cstheme="minorBidi"/>
              <w:b w:val="0"/>
              <w:bCs w:val="0"/>
              <w:noProof/>
              <w:szCs w:val="22"/>
              <w:lang w:val="it-IT" w:eastAsia="it-IT"/>
            </w:rPr>
          </w:pPr>
          <w:hyperlink w:anchor="_Toc86308210" w:history="1">
            <w:r w:rsidRPr="00D21CE5">
              <w:rPr>
                <w:rStyle w:val="Collegamentoipertestuale"/>
                <w:rFonts w:ascii="Arial" w:hAnsi="Arial" w:cs="Arial"/>
                <w:noProof/>
              </w:rPr>
              <w:t>Chapter 3. Designing and implementing and a TEL course</w:t>
            </w:r>
            <w:r>
              <w:rPr>
                <w:noProof/>
                <w:webHidden/>
              </w:rPr>
              <w:tab/>
            </w:r>
            <w:r>
              <w:rPr>
                <w:noProof/>
                <w:webHidden/>
              </w:rPr>
              <w:fldChar w:fldCharType="begin"/>
            </w:r>
            <w:r>
              <w:rPr>
                <w:noProof/>
                <w:webHidden/>
              </w:rPr>
              <w:instrText xml:space="preserve"> PAGEREF _Toc86308210 \h </w:instrText>
            </w:r>
            <w:r>
              <w:rPr>
                <w:noProof/>
                <w:webHidden/>
              </w:rPr>
            </w:r>
            <w:r>
              <w:rPr>
                <w:noProof/>
                <w:webHidden/>
              </w:rPr>
              <w:fldChar w:fldCharType="separate"/>
            </w:r>
            <w:r>
              <w:rPr>
                <w:noProof/>
                <w:webHidden/>
              </w:rPr>
              <w:t>12</w:t>
            </w:r>
            <w:r>
              <w:rPr>
                <w:noProof/>
                <w:webHidden/>
              </w:rPr>
              <w:fldChar w:fldCharType="end"/>
            </w:r>
          </w:hyperlink>
        </w:p>
        <w:p w14:paraId="26F0643C" w14:textId="430A01FE" w:rsidR="00652BC6" w:rsidRDefault="00652BC6">
          <w:pPr>
            <w:pStyle w:val="Sommario3"/>
            <w:tabs>
              <w:tab w:val="right" w:leader="dot" w:pos="9350"/>
            </w:tabs>
            <w:rPr>
              <w:rFonts w:eastAsiaTheme="minorEastAsia" w:cstheme="minorBidi"/>
              <w:noProof/>
              <w:sz w:val="22"/>
              <w:szCs w:val="22"/>
              <w:lang w:val="it-IT" w:eastAsia="it-IT"/>
            </w:rPr>
          </w:pPr>
          <w:hyperlink w:anchor="_Toc86308211" w:history="1">
            <w:r w:rsidRPr="00D21CE5">
              <w:rPr>
                <w:rStyle w:val="Collegamentoipertestuale"/>
                <w:rFonts w:ascii="Arial" w:hAnsi="Arial" w:cs="Arial"/>
                <w:b/>
                <w:bCs/>
                <w:noProof/>
              </w:rPr>
              <w:t>3.1. TEL as a practice in your institution</w:t>
            </w:r>
            <w:r>
              <w:rPr>
                <w:noProof/>
                <w:webHidden/>
              </w:rPr>
              <w:tab/>
            </w:r>
            <w:r>
              <w:rPr>
                <w:noProof/>
                <w:webHidden/>
              </w:rPr>
              <w:fldChar w:fldCharType="begin"/>
            </w:r>
            <w:r>
              <w:rPr>
                <w:noProof/>
                <w:webHidden/>
              </w:rPr>
              <w:instrText xml:space="preserve"> PAGEREF _Toc86308211 \h </w:instrText>
            </w:r>
            <w:r>
              <w:rPr>
                <w:noProof/>
                <w:webHidden/>
              </w:rPr>
            </w:r>
            <w:r>
              <w:rPr>
                <w:noProof/>
                <w:webHidden/>
              </w:rPr>
              <w:fldChar w:fldCharType="separate"/>
            </w:r>
            <w:r>
              <w:rPr>
                <w:noProof/>
                <w:webHidden/>
              </w:rPr>
              <w:t>12</w:t>
            </w:r>
            <w:r>
              <w:rPr>
                <w:noProof/>
                <w:webHidden/>
              </w:rPr>
              <w:fldChar w:fldCharType="end"/>
            </w:r>
          </w:hyperlink>
        </w:p>
        <w:p w14:paraId="6F420BB7" w14:textId="4645EB2C" w:rsidR="00652BC6" w:rsidRDefault="00652BC6">
          <w:pPr>
            <w:pStyle w:val="Sommario3"/>
            <w:tabs>
              <w:tab w:val="right" w:leader="dot" w:pos="9350"/>
            </w:tabs>
            <w:rPr>
              <w:rFonts w:eastAsiaTheme="minorEastAsia" w:cstheme="minorBidi"/>
              <w:noProof/>
              <w:sz w:val="22"/>
              <w:szCs w:val="22"/>
              <w:lang w:val="it-IT" w:eastAsia="it-IT"/>
            </w:rPr>
          </w:pPr>
          <w:hyperlink w:anchor="_Toc86308212" w:history="1">
            <w:r w:rsidRPr="00D21CE5">
              <w:rPr>
                <w:rStyle w:val="Collegamentoipertestuale"/>
                <w:rFonts w:ascii="Arial" w:hAnsi="Arial" w:cs="Arial"/>
                <w:b/>
                <w:bCs/>
                <w:noProof/>
              </w:rPr>
              <w:t>3.2. Technology in use</w:t>
            </w:r>
            <w:r>
              <w:rPr>
                <w:noProof/>
                <w:webHidden/>
              </w:rPr>
              <w:tab/>
            </w:r>
            <w:r>
              <w:rPr>
                <w:noProof/>
                <w:webHidden/>
              </w:rPr>
              <w:fldChar w:fldCharType="begin"/>
            </w:r>
            <w:r>
              <w:rPr>
                <w:noProof/>
                <w:webHidden/>
              </w:rPr>
              <w:instrText xml:space="preserve"> PAGEREF _Toc86308212 \h </w:instrText>
            </w:r>
            <w:r>
              <w:rPr>
                <w:noProof/>
                <w:webHidden/>
              </w:rPr>
            </w:r>
            <w:r>
              <w:rPr>
                <w:noProof/>
                <w:webHidden/>
              </w:rPr>
              <w:fldChar w:fldCharType="separate"/>
            </w:r>
            <w:r>
              <w:rPr>
                <w:noProof/>
                <w:webHidden/>
              </w:rPr>
              <w:t>12</w:t>
            </w:r>
            <w:r>
              <w:rPr>
                <w:noProof/>
                <w:webHidden/>
              </w:rPr>
              <w:fldChar w:fldCharType="end"/>
            </w:r>
          </w:hyperlink>
        </w:p>
        <w:p w14:paraId="53C854FB" w14:textId="74A1A3C3" w:rsidR="00652BC6" w:rsidRDefault="00652BC6">
          <w:pPr>
            <w:pStyle w:val="Sommario3"/>
            <w:tabs>
              <w:tab w:val="right" w:leader="dot" w:pos="9350"/>
            </w:tabs>
            <w:rPr>
              <w:rFonts w:eastAsiaTheme="minorEastAsia" w:cstheme="minorBidi"/>
              <w:noProof/>
              <w:sz w:val="22"/>
              <w:szCs w:val="22"/>
              <w:lang w:val="it-IT" w:eastAsia="it-IT"/>
            </w:rPr>
          </w:pPr>
          <w:hyperlink w:anchor="_Toc86308213" w:history="1">
            <w:r>
              <w:rPr>
                <w:noProof/>
                <w:webHidden/>
              </w:rPr>
              <w:tab/>
            </w:r>
            <w:r>
              <w:rPr>
                <w:noProof/>
                <w:webHidden/>
              </w:rPr>
              <w:fldChar w:fldCharType="begin"/>
            </w:r>
            <w:r>
              <w:rPr>
                <w:noProof/>
                <w:webHidden/>
              </w:rPr>
              <w:instrText xml:space="preserve"> PAGEREF _Toc86308213 \h </w:instrText>
            </w:r>
            <w:r>
              <w:rPr>
                <w:noProof/>
                <w:webHidden/>
              </w:rPr>
            </w:r>
            <w:r>
              <w:rPr>
                <w:noProof/>
                <w:webHidden/>
              </w:rPr>
              <w:fldChar w:fldCharType="separate"/>
            </w:r>
            <w:r>
              <w:rPr>
                <w:noProof/>
                <w:webHidden/>
              </w:rPr>
              <w:t>15</w:t>
            </w:r>
            <w:r>
              <w:rPr>
                <w:noProof/>
                <w:webHidden/>
              </w:rPr>
              <w:fldChar w:fldCharType="end"/>
            </w:r>
          </w:hyperlink>
        </w:p>
        <w:p w14:paraId="4770F16F" w14:textId="3BD4859D" w:rsidR="00652BC6" w:rsidRDefault="00652BC6">
          <w:pPr>
            <w:pStyle w:val="Sommario3"/>
            <w:tabs>
              <w:tab w:val="right" w:leader="dot" w:pos="9350"/>
            </w:tabs>
            <w:rPr>
              <w:rFonts w:eastAsiaTheme="minorEastAsia" w:cstheme="minorBidi"/>
              <w:noProof/>
              <w:sz w:val="22"/>
              <w:szCs w:val="22"/>
              <w:lang w:val="it-IT" w:eastAsia="it-IT"/>
            </w:rPr>
          </w:pPr>
          <w:hyperlink w:anchor="_Toc86308214" w:history="1">
            <w:r w:rsidRPr="00D21CE5">
              <w:rPr>
                <w:rStyle w:val="Collegamentoipertestuale"/>
                <w:rFonts w:ascii="Arial" w:hAnsi="Arial" w:cs="Arial"/>
                <w:b/>
                <w:bCs/>
                <w:noProof/>
              </w:rPr>
              <w:t>3.3. Course development process</w:t>
            </w:r>
            <w:r>
              <w:rPr>
                <w:noProof/>
                <w:webHidden/>
              </w:rPr>
              <w:tab/>
            </w:r>
            <w:r>
              <w:rPr>
                <w:noProof/>
                <w:webHidden/>
              </w:rPr>
              <w:fldChar w:fldCharType="begin"/>
            </w:r>
            <w:r>
              <w:rPr>
                <w:noProof/>
                <w:webHidden/>
              </w:rPr>
              <w:instrText xml:space="preserve"> PAGEREF _Toc86308214 \h </w:instrText>
            </w:r>
            <w:r>
              <w:rPr>
                <w:noProof/>
                <w:webHidden/>
              </w:rPr>
            </w:r>
            <w:r>
              <w:rPr>
                <w:noProof/>
                <w:webHidden/>
              </w:rPr>
              <w:fldChar w:fldCharType="separate"/>
            </w:r>
            <w:r>
              <w:rPr>
                <w:noProof/>
                <w:webHidden/>
              </w:rPr>
              <w:t>15</w:t>
            </w:r>
            <w:r>
              <w:rPr>
                <w:noProof/>
                <w:webHidden/>
              </w:rPr>
              <w:fldChar w:fldCharType="end"/>
            </w:r>
          </w:hyperlink>
        </w:p>
        <w:p w14:paraId="52EAF768" w14:textId="0EF323C0" w:rsidR="00652BC6" w:rsidRDefault="00652BC6">
          <w:pPr>
            <w:pStyle w:val="Sommario3"/>
            <w:tabs>
              <w:tab w:val="right" w:leader="dot" w:pos="9350"/>
            </w:tabs>
            <w:rPr>
              <w:rFonts w:eastAsiaTheme="minorEastAsia" w:cstheme="minorBidi"/>
              <w:noProof/>
              <w:sz w:val="22"/>
              <w:szCs w:val="22"/>
              <w:lang w:val="it-IT" w:eastAsia="it-IT"/>
            </w:rPr>
          </w:pPr>
          <w:hyperlink w:anchor="_Toc86308215" w:history="1">
            <w:r w:rsidRPr="00D21CE5">
              <w:rPr>
                <w:rStyle w:val="Collegamentoipertestuale"/>
                <w:rFonts w:ascii="Arial" w:hAnsi="Arial" w:cs="Arial"/>
                <w:b/>
                <w:bCs/>
                <w:noProof/>
              </w:rPr>
              <w:t>3.4. Stakeholders involved and their roles and tasks</w:t>
            </w:r>
            <w:r>
              <w:rPr>
                <w:noProof/>
                <w:webHidden/>
              </w:rPr>
              <w:tab/>
            </w:r>
            <w:r>
              <w:rPr>
                <w:noProof/>
                <w:webHidden/>
              </w:rPr>
              <w:fldChar w:fldCharType="begin"/>
            </w:r>
            <w:r>
              <w:rPr>
                <w:noProof/>
                <w:webHidden/>
              </w:rPr>
              <w:instrText xml:space="preserve"> PAGEREF _Toc86308215 \h </w:instrText>
            </w:r>
            <w:r>
              <w:rPr>
                <w:noProof/>
                <w:webHidden/>
              </w:rPr>
            </w:r>
            <w:r>
              <w:rPr>
                <w:noProof/>
                <w:webHidden/>
              </w:rPr>
              <w:fldChar w:fldCharType="separate"/>
            </w:r>
            <w:r>
              <w:rPr>
                <w:noProof/>
                <w:webHidden/>
              </w:rPr>
              <w:t>15</w:t>
            </w:r>
            <w:r>
              <w:rPr>
                <w:noProof/>
                <w:webHidden/>
              </w:rPr>
              <w:fldChar w:fldCharType="end"/>
            </w:r>
          </w:hyperlink>
        </w:p>
        <w:p w14:paraId="1B222095" w14:textId="6BF43073" w:rsidR="00652BC6" w:rsidRDefault="00652BC6">
          <w:pPr>
            <w:pStyle w:val="Sommario3"/>
            <w:tabs>
              <w:tab w:val="right" w:leader="dot" w:pos="9350"/>
            </w:tabs>
            <w:rPr>
              <w:rFonts w:eastAsiaTheme="minorEastAsia" w:cstheme="minorBidi"/>
              <w:noProof/>
              <w:sz w:val="22"/>
              <w:szCs w:val="22"/>
              <w:lang w:val="it-IT" w:eastAsia="it-IT"/>
            </w:rPr>
          </w:pPr>
          <w:hyperlink w:anchor="_Toc86308216" w:history="1">
            <w:r w:rsidRPr="00D21CE5">
              <w:rPr>
                <w:rStyle w:val="Collegamentoipertestuale"/>
                <w:rFonts w:ascii="Arial" w:hAnsi="Arial" w:cs="Arial"/>
                <w:b/>
                <w:bCs/>
                <w:noProof/>
              </w:rPr>
              <w:t>3.5. Protocol of course assessment</w:t>
            </w:r>
            <w:r>
              <w:rPr>
                <w:noProof/>
                <w:webHidden/>
              </w:rPr>
              <w:tab/>
            </w:r>
            <w:r>
              <w:rPr>
                <w:noProof/>
                <w:webHidden/>
              </w:rPr>
              <w:fldChar w:fldCharType="begin"/>
            </w:r>
            <w:r>
              <w:rPr>
                <w:noProof/>
                <w:webHidden/>
              </w:rPr>
              <w:instrText xml:space="preserve"> PAGEREF _Toc86308216 \h </w:instrText>
            </w:r>
            <w:r>
              <w:rPr>
                <w:noProof/>
                <w:webHidden/>
              </w:rPr>
            </w:r>
            <w:r>
              <w:rPr>
                <w:noProof/>
                <w:webHidden/>
              </w:rPr>
              <w:fldChar w:fldCharType="separate"/>
            </w:r>
            <w:r>
              <w:rPr>
                <w:noProof/>
                <w:webHidden/>
              </w:rPr>
              <w:t>17</w:t>
            </w:r>
            <w:r>
              <w:rPr>
                <w:noProof/>
                <w:webHidden/>
              </w:rPr>
              <w:fldChar w:fldCharType="end"/>
            </w:r>
          </w:hyperlink>
        </w:p>
        <w:p w14:paraId="0748B8C4" w14:textId="36FCFF95" w:rsidR="00652BC6" w:rsidRDefault="00652BC6">
          <w:pPr>
            <w:pStyle w:val="Sommario3"/>
            <w:tabs>
              <w:tab w:val="right" w:leader="dot" w:pos="9350"/>
            </w:tabs>
            <w:rPr>
              <w:rFonts w:eastAsiaTheme="minorEastAsia" w:cstheme="minorBidi"/>
              <w:noProof/>
              <w:sz w:val="22"/>
              <w:szCs w:val="22"/>
              <w:lang w:val="it-IT" w:eastAsia="it-IT"/>
            </w:rPr>
          </w:pPr>
          <w:hyperlink w:anchor="_Toc86308217" w:history="1">
            <w:r w:rsidRPr="00D21CE5">
              <w:rPr>
                <w:rStyle w:val="Collegamentoipertestuale"/>
                <w:rFonts w:ascii="Arial" w:hAnsi="Arial" w:cs="Arial"/>
                <w:b/>
                <w:bCs/>
                <w:noProof/>
              </w:rPr>
              <w:t>3.6. Identification of TEL /online quality practices or patterns of quality</w:t>
            </w:r>
            <w:r>
              <w:rPr>
                <w:noProof/>
                <w:webHidden/>
              </w:rPr>
              <w:tab/>
            </w:r>
            <w:r>
              <w:rPr>
                <w:noProof/>
                <w:webHidden/>
              </w:rPr>
              <w:fldChar w:fldCharType="begin"/>
            </w:r>
            <w:r>
              <w:rPr>
                <w:noProof/>
                <w:webHidden/>
              </w:rPr>
              <w:instrText xml:space="preserve"> PAGEREF _Toc86308217 \h </w:instrText>
            </w:r>
            <w:r>
              <w:rPr>
                <w:noProof/>
                <w:webHidden/>
              </w:rPr>
            </w:r>
            <w:r>
              <w:rPr>
                <w:noProof/>
                <w:webHidden/>
              </w:rPr>
              <w:fldChar w:fldCharType="separate"/>
            </w:r>
            <w:r>
              <w:rPr>
                <w:noProof/>
                <w:webHidden/>
              </w:rPr>
              <w:t>21</w:t>
            </w:r>
            <w:r>
              <w:rPr>
                <w:noProof/>
                <w:webHidden/>
              </w:rPr>
              <w:fldChar w:fldCharType="end"/>
            </w:r>
          </w:hyperlink>
        </w:p>
        <w:p w14:paraId="0BE4F95E" w14:textId="51D5171D" w:rsidR="00652BC6" w:rsidRDefault="00652BC6">
          <w:pPr>
            <w:pStyle w:val="Sommario3"/>
            <w:tabs>
              <w:tab w:val="right" w:leader="dot" w:pos="9350"/>
            </w:tabs>
            <w:rPr>
              <w:rFonts w:eastAsiaTheme="minorEastAsia" w:cstheme="minorBidi"/>
              <w:noProof/>
              <w:sz w:val="22"/>
              <w:szCs w:val="22"/>
              <w:lang w:val="it-IT" w:eastAsia="it-IT"/>
            </w:rPr>
          </w:pPr>
          <w:hyperlink w:anchor="_Toc86308218" w:history="1">
            <w:r w:rsidRPr="00D21CE5">
              <w:rPr>
                <w:rStyle w:val="Collegamentoipertestuale"/>
                <w:rFonts w:ascii="Arial" w:hAnsi="Arial" w:cs="Arial"/>
                <w:b/>
                <w:bCs/>
                <w:noProof/>
              </w:rPr>
              <w:t>3.7. Process of continuous improving of educational provision</w:t>
            </w:r>
            <w:r>
              <w:rPr>
                <w:noProof/>
                <w:webHidden/>
              </w:rPr>
              <w:tab/>
            </w:r>
            <w:r>
              <w:rPr>
                <w:noProof/>
                <w:webHidden/>
              </w:rPr>
              <w:fldChar w:fldCharType="begin"/>
            </w:r>
            <w:r>
              <w:rPr>
                <w:noProof/>
                <w:webHidden/>
              </w:rPr>
              <w:instrText xml:space="preserve"> PAGEREF _Toc86308218 \h </w:instrText>
            </w:r>
            <w:r>
              <w:rPr>
                <w:noProof/>
                <w:webHidden/>
              </w:rPr>
            </w:r>
            <w:r>
              <w:rPr>
                <w:noProof/>
                <w:webHidden/>
              </w:rPr>
              <w:fldChar w:fldCharType="separate"/>
            </w:r>
            <w:r>
              <w:rPr>
                <w:noProof/>
                <w:webHidden/>
              </w:rPr>
              <w:t>21</w:t>
            </w:r>
            <w:r>
              <w:rPr>
                <w:noProof/>
                <w:webHidden/>
              </w:rPr>
              <w:fldChar w:fldCharType="end"/>
            </w:r>
          </w:hyperlink>
        </w:p>
        <w:p w14:paraId="6A3F4D88" w14:textId="6A548365" w:rsidR="00652BC6" w:rsidRDefault="00652BC6">
          <w:pPr>
            <w:pStyle w:val="Sommario3"/>
            <w:tabs>
              <w:tab w:val="right" w:leader="dot" w:pos="9350"/>
            </w:tabs>
            <w:rPr>
              <w:rFonts w:eastAsiaTheme="minorEastAsia" w:cstheme="minorBidi"/>
              <w:noProof/>
              <w:sz w:val="22"/>
              <w:szCs w:val="22"/>
              <w:lang w:val="it-IT" w:eastAsia="it-IT"/>
            </w:rPr>
          </w:pPr>
          <w:hyperlink w:anchor="_Toc86308219" w:history="1">
            <w:r w:rsidRPr="00D21CE5">
              <w:rPr>
                <w:rStyle w:val="Collegamentoipertestuale"/>
                <w:rFonts w:ascii="Arial" w:hAnsi="Arial" w:cs="Arial"/>
                <w:b/>
                <w:bCs/>
                <w:noProof/>
              </w:rPr>
              <w:t>3.8. Professional development of teachers and instructional designers</w:t>
            </w:r>
            <w:r>
              <w:rPr>
                <w:noProof/>
                <w:webHidden/>
              </w:rPr>
              <w:tab/>
            </w:r>
            <w:r>
              <w:rPr>
                <w:noProof/>
                <w:webHidden/>
              </w:rPr>
              <w:fldChar w:fldCharType="begin"/>
            </w:r>
            <w:r>
              <w:rPr>
                <w:noProof/>
                <w:webHidden/>
              </w:rPr>
              <w:instrText xml:space="preserve"> PAGEREF _Toc86308219 \h </w:instrText>
            </w:r>
            <w:r>
              <w:rPr>
                <w:noProof/>
                <w:webHidden/>
              </w:rPr>
            </w:r>
            <w:r>
              <w:rPr>
                <w:noProof/>
                <w:webHidden/>
              </w:rPr>
              <w:fldChar w:fldCharType="separate"/>
            </w:r>
            <w:r>
              <w:rPr>
                <w:noProof/>
                <w:webHidden/>
              </w:rPr>
              <w:t>22</w:t>
            </w:r>
            <w:r>
              <w:rPr>
                <w:noProof/>
                <w:webHidden/>
              </w:rPr>
              <w:fldChar w:fldCharType="end"/>
            </w:r>
          </w:hyperlink>
        </w:p>
        <w:p w14:paraId="198E5810" w14:textId="5194E425" w:rsidR="00652BC6" w:rsidRDefault="00652BC6">
          <w:pPr>
            <w:pStyle w:val="Sommario2"/>
            <w:tabs>
              <w:tab w:val="right" w:leader="dot" w:pos="9350"/>
            </w:tabs>
            <w:rPr>
              <w:rFonts w:eastAsiaTheme="minorEastAsia" w:cstheme="minorBidi"/>
              <w:b w:val="0"/>
              <w:bCs w:val="0"/>
              <w:noProof/>
              <w:szCs w:val="22"/>
              <w:lang w:val="it-IT" w:eastAsia="it-IT"/>
            </w:rPr>
          </w:pPr>
          <w:hyperlink w:anchor="_Toc86308220" w:history="1">
            <w:r w:rsidRPr="00D21CE5">
              <w:rPr>
                <w:rStyle w:val="Collegamentoipertestuale"/>
                <w:rFonts w:ascii="Arial" w:hAnsi="Arial" w:cs="Arial"/>
                <w:noProof/>
              </w:rPr>
              <w:t>Chapter 4. Industry relevance</w:t>
            </w:r>
            <w:r>
              <w:rPr>
                <w:noProof/>
                <w:webHidden/>
              </w:rPr>
              <w:tab/>
            </w:r>
            <w:r>
              <w:rPr>
                <w:noProof/>
                <w:webHidden/>
              </w:rPr>
              <w:fldChar w:fldCharType="begin"/>
            </w:r>
            <w:r>
              <w:rPr>
                <w:noProof/>
                <w:webHidden/>
              </w:rPr>
              <w:instrText xml:space="preserve"> PAGEREF _Toc86308220 \h </w:instrText>
            </w:r>
            <w:r>
              <w:rPr>
                <w:noProof/>
                <w:webHidden/>
              </w:rPr>
            </w:r>
            <w:r>
              <w:rPr>
                <w:noProof/>
                <w:webHidden/>
              </w:rPr>
              <w:fldChar w:fldCharType="separate"/>
            </w:r>
            <w:r>
              <w:rPr>
                <w:noProof/>
                <w:webHidden/>
              </w:rPr>
              <w:t>22</w:t>
            </w:r>
            <w:r>
              <w:rPr>
                <w:noProof/>
                <w:webHidden/>
              </w:rPr>
              <w:fldChar w:fldCharType="end"/>
            </w:r>
          </w:hyperlink>
        </w:p>
        <w:p w14:paraId="04D528BF" w14:textId="59CD587E" w:rsidR="00652BC6" w:rsidRDefault="00652BC6">
          <w:pPr>
            <w:pStyle w:val="Sommario3"/>
            <w:tabs>
              <w:tab w:val="right" w:leader="dot" w:pos="9350"/>
            </w:tabs>
            <w:rPr>
              <w:rFonts w:eastAsiaTheme="minorEastAsia" w:cstheme="minorBidi"/>
              <w:noProof/>
              <w:sz w:val="22"/>
              <w:szCs w:val="22"/>
              <w:lang w:val="it-IT" w:eastAsia="it-IT"/>
            </w:rPr>
          </w:pPr>
          <w:hyperlink w:anchor="_Toc86308221" w:history="1">
            <w:r w:rsidRPr="00D21CE5">
              <w:rPr>
                <w:rStyle w:val="Collegamentoipertestuale"/>
                <w:rFonts w:ascii="Arial" w:hAnsi="Arial" w:cs="Arial"/>
                <w:b/>
                <w:bCs/>
                <w:noProof/>
              </w:rPr>
              <w:t>4.1. Policy and action plan for industry-relevance</w:t>
            </w:r>
            <w:r>
              <w:rPr>
                <w:noProof/>
                <w:webHidden/>
              </w:rPr>
              <w:tab/>
            </w:r>
            <w:r>
              <w:rPr>
                <w:noProof/>
                <w:webHidden/>
              </w:rPr>
              <w:fldChar w:fldCharType="begin"/>
            </w:r>
            <w:r>
              <w:rPr>
                <w:noProof/>
                <w:webHidden/>
              </w:rPr>
              <w:instrText xml:space="preserve"> PAGEREF _Toc86308221 \h </w:instrText>
            </w:r>
            <w:r>
              <w:rPr>
                <w:noProof/>
                <w:webHidden/>
              </w:rPr>
            </w:r>
            <w:r>
              <w:rPr>
                <w:noProof/>
                <w:webHidden/>
              </w:rPr>
              <w:fldChar w:fldCharType="separate"/>
            </w:r>
            <w:r>
              <w:rPr>
                <w:noProof/>
                <w:webHidden/>
              </w:rPr>
              <w:t>23</w:t>
            </w:r>
            <w:r>
              <w:rPr>
                <w:noProof/>
                <w:webHidden/>
              </w:rPr>
              <w:fldChar w:fldCharType="end"/>
            </w:r>
          </w:hyperlink>
        </w:p>
        <w:p w14:paraId="0088CD14" w14:textId="2FB65682" w:rsidR="00652BC6" w:rsidRDefault="00652BC6">
          <w:pPr>
            <w:pStyle w:val="Sommario3"/>
            <w:tabs>
              <w:tab w:val="right" w:leader="dot" w:pos="9350"/>
            </w:tabs>
            <w:rPr>
              <w:rFonts w:eastAsiaTheme="minorEastAsia" w:cstheme="minorBidi"/>
              <w:noProof/>
              <w:sz w:val="22"/>
              <w:szCs w:val="22"/>
              <w:lang w:val="it-IT" w:eastAsia="it-IT"/>
            </w:rPr>
          </w:pPr>
          <w:hyperlink w:anchor="_Toc86308222" w:history="1">
            <w:r w:rsidRPr="00D21CE5">
              <w:rPr>
                <w:rStyle w:val="Collegamentoipertestuale"/>
                <w:rFonts w:ascii="Arial" w:hAnsi="Arial" w:cs="Arial"/>
                <w:b/>
                <w:bCs/>
                <w:noProof/>
              </w:rPr>
              <w:t>4.2. Infrastructure</w:t>
            </w:r>
            <w:r>
              <w:rPr>
                <w:noProof/>
                <w:webHidden/>
              </w:rPr>
              <w:tab/>
            </w:r>
            <w:r>
              <w:rPr>
                <w:noProof/>
                <w:webHidden/>
              </w:rPr>
              <w:fldChar w:fldCharType="begin"/>
            </w:r>
            <w:r>
              <w:rPr>
                <w:noProof/>
                <w:webHidden/>
              </w:rPr>
              <w:instrText xml:space="preserve"> PAGEREF _Toc86308222 \h </w:instrText>
            </w:r>
            <w:r>
              <w:rPr>
                <w:noProof/>
                <w:webHidden/>
              </w:rPr>
            </w:r>
            <w:r>
              <w:rPr>
                <w:noProof/>
                <w:webHidden/>
              </w:rPr>
              <w:fldChar w:fldCharType="separate"/>
            </w:r>
            <w:r>
              <w:rPr>
                <w:noProof/>
                <w:webHidden/>
              </w:rPr>
              <w:t>23</w:t>
            </w:r>
            <w:r>
              <w:rPr>
                <w:noProof/>
                <w:webHidden/>
              </w:rPr>
              <w:fldChar w:fldCharType="end"/>
            </w:r>
          </w:hyperlink>
        </w:p>
        <w:p w14:paraId="1B3039C1" w14:textId="0A918341" w:rsidR="00652BC6" w:rsidRDefault="00652BC6">
          <w:pPr>
            <w:pStyle w:val="Sommario3"/>
            <w:tabs>
              <w:tab w:val="right" w:leader="dot" w:pos="9350"/>
            </w:tabs>
            <w:rPr>
              <w:rFonts w:eastAsiaTheme="minorEastAsia" w:cstheme="minorBidi"/>
              <w:noProof/>
              <w:sz w:val="22"/>
              <w:szCs w:val="22"/>
              <w:lang w:val="it-IT" w:eastAsia="it-IT"/>
            </w:rPr>
          </w:pPr>
          <w:hyperlink w:anchor="_Toc86308223" w:history="1">
            <w:r w:rsidRPr="00D21CE5">
              <w:rPr>
                <w:rStyle w:val="Collegamentoipertestuale"/>
                <w:rFonts w:ascii="Arial" w:hAnsi="Arial" w:cs="Arial"/>
                <w:b/>
                <w:bCs/>
                <w:noProof/>
              </w:rPr>
              <w:t>4.3. Assessment of learning</w:t>
            </w:r>
            <w:r>
              <w:rPr>
                <w:noProof/>
                <w:webHidden/>
              </w:rPr>
              <w:tab/>
            </w:r>
            <w:r>
              <w:rPr>
                <w:noProof/>
                <w:webHidden/>
              </w:rPr>
              <w:fldChar w:fldCharType="begin"/>
            </w:r>
            <w:r>
              <w:rPr>
                <w:noProof/>
                <w:webHidden/>
              </w:rPr>
              <w:instrText xml:space="preserve"> PAGEREF _Toc86308223 \h </w:instrText>
            </w:r>
            <w:r>
              <w:rPr>
                <w:noProof/>
                <w:webHidden/>
              </w:rPr>
            </w:r>
            <w:r>
              <w:rPr>
                <w:noProof/>
                <w:webHidden/>
              </w:rPr>
              <w:fldChar w:fldCharType="separate"/>
            </w:r>
            <w:r>
              <w:rPr>
                <w:noProof/>
                <w:webHidden/>
              </w:rPr>
              <w:t>23</w:t>
            </w:r>
            <w:r>
              <w:rPr>
                <w:noProof/>
                <w:webHidden/>
              </w:rPr>
              <w:fldChar w:fldCharType="end"/>
            </w:r>
          </w:hyperlink>
        </w:p>
        <w:p w14:paraId="24247184" w14:textId="7574A7DC" w:rsidR="00652BC6" w:rsidRDefault="00652BC6">
          <w:pPr>
            <w:pStyle w:val="Sommario3"/>
            <w:tabs>
              <w:tab w:val="right" w:leader="dot" w:pos="9350"/>
            </w:tabs>
            <w:rPr>
              <w:rFonts w:eastAsiaTheme="minorEastAsia" w:cstheme="minorBidi"/>
              <w:noProof/>
              <w:sz w:val="22"/>
              <w:szCs w:val="22"/>
              <w:lang w:val="it-IT" w:eastAsia="it-IT"/>
            </w:rPr>
          </w:pPr>
          <w:hyperlink w:anchor="_Toc86308224" w:history="1">
            <w:r w:rsidRPr="00D21CE5">
              <w:rPr>
                <w:rStyle w:val="Collegamentoipertestuale"/>
                <w:rFonts w:ascii="Arial" w:hAnsi="Arial" w:cs="Arial"/>
                <w:b/>
                <w:bCs/>
                <w:noProof/>
              </w:rPr>
              <w:t>4.4. Functionalities of the technical infrastructure</w:t>
            </w:r>
            <w:r>
              <w:rPr>
                <w:noProof/>
                <w:webHidden/>
              </w:rPr>
              <w:tab/>
            </w:r>
            <w:r>
              <w:rPr>
                <w:noProof/>
                <w:webHidden/>
              </w:rPr>
              <w:fldChar w:fldCharType="begin"/>
            </w:r>
            <w:r>
              <w:rPr>
                <w:noProof/>
                <w:webHidden/>
              </w:rPr>
              <w:instrText xml:space="preserve"> PAGEREF _Toc86308224 \h </w:instrText>
            </w:r>
            <w:r>
              <w:rPr>
                <w:noProof/>
                <w:webHidden/>
              </w:rPr>
            </w:r>
            <w:r>
              <w:rPr>
                <w:noProof/>
                <w:webHidden/>
              </w:rPr>
              <w:fldChar w:fldCharType="separate"/>
            </w:r>
            <w:r>
              <w:rPr>
                <w:noProof/>
                <w:webHidden/>
              </w:rPr>
              <w:t>23</w:t>
            </w:r>
            <w:r>
              <w:rPr>
                <w:noProof/>
                <w:webHidden/>
              </w:rPr>
              <w:fldChar w:fldCharType="end"/>
            </w:r>
          </w:hyperlink>
        </w:p>
        <w:p w14:paraId="2523901C" w14:textId="100459F4" w:rsidR="00652BC6" w:rsidRDefault="00652BC6">
          <w:pPr>
            <w:pStyle w:val="Sommario3"/>
            <w:tabs>
              <w:tab w:val="right" w:leader="dot" w:pos="9350"/>
            </w:tabs>
            <w:rPr>
              <w:rFonts w:eastAsiaTheme="minorEastAsia" w:cstheme="minorBidi"/>
              <w:noProof/>
              <w:sz w:val="22"/>
              <w:szCs w:val="22"/>
              <w:lang w:val="it-IT" w:eastAsia="it-IT"/>
            </w:rPr>
          </w:pPr>
          <w:hyperlink w:anchor="_Toc86308225" w:history="1">
            <w:r w:rsidRPr="00D21CE5">
              <w:rPr>
                <w:rStyle w:val="Collegamentoipertestuale"/>
                <w:rFonts w:ascii="Arial" w:hAnsi="Arial" w:cs="Arial"/>
                <w:b/>
                <w:bCs/>
                <w:noProof/>
              </w:rPr>
              <w:t>4.5. Use of virtual and remote laboratories</w:t>
            </w:r>
            <w:r>
              <w:rPr>
                <w:noProof/>
                <w:webHidden/>
              </w:rPr>
              <w:tab/>
            </w:r>
            <w:r>
              <w:rPr>
                <w:noProof/>
                <w:webHidden/>
              </w:rPr>
              <w:fldChar w:fldCharType="begin"/>
            </w:r>
            <w:r>
              <w:rPr>
                <w:noProof/>
                <w:webHidden/>
              </w:rPr>
              <w:instrText xml:space="preserve"> PAGEREF _Toc86308225 \h </w:instrText>
            </w:r>
            <w:r>
              <w:rPr>
                <w:noProof/>
                <w:webHidden/>
              </w:rPr>
            </w:r>
            <w:r>
              <w:rPr>
                <w:noProof/>
                <w:webHidden/>
              </w:rPr>
              <w:fldChar w:fldCharType="separate"/>
            </w:r>
            <w:r>
              <w:rPr>
                <w:noProof/>
                <w:webHidden/>
              </w:rPr>
              <w:t>24</w:t>
            </w:r>
            <w:r>
              <w:rPr>
                <w:noProof/>
                <w:webHidden/>
              </w:rPr>
              <w:fldChar w:fldCharType="end"/>
            </w:r>
          </w:hyperlink>
        </w:p>
        <w:p w14:paraId="605C5860" w14:textId="42E42A9F" w:rsidR="00652BC6" w:rsidRDefault="00652BC6">
          <w:pPr>
            <w:pStyle w:val="Sommario2"/>
            <w:tabs>
              <w:tab w:val="right" w:leader="dot" w:pos="9350"/>
            </w:tabs>
            <w:rPr>
              <w:rFonts w:eastAsiaTheme="minorEastAsia" w:cstheme="minorBidi"/>
              <w:b w:val="0"/>
              <w:bCs w:val="0"/>
              <w:noProof/>
              <w:szCs w:val="22"/>
              <w:lang w:val="it-IT" w:eastAsia="it-IT"/>
            </w:rPr>
          </w:pPr>
          <w:hyperlink w:anchor="_Toc86308226" w:history="1">
            <w:r w:rsidRPr="00D21CE5">
              <w:rPr>
                <w:rStyle w:val="Collegamentoipertestuale"/>
                <w:rFonts w:ascii="Arial" w:hAnsi="Arial" w:cs="Arial"/>
                <w:noProof/>
              </w:rPr>
              <w:t>Chapter 5. TEL quality practices and support</w:t>
            </w:r>
            <w:r>
              <w:rPr>
                <w:noProof/>
                <w:webHidden/>
              </w:rPr>
              <w:tab/>
            </w:r>
            <w:r>
              <w:rPr>
                <w:noProof/>
                <w:webHidden/>
              </w:rPr>
              <w:fldChar w:fldCharType="begin"/>
            </w:r>
            <w:r>
              <w:rPr>
                <w:noProof/>
                <w:webHidden/>
              </w:rPr>
              <w:instrText xml:space="preserve"> PAGEREF _Toc86308226 \h </w:instrText>
            </w:r>
            <w:r>
              <w:rPr>
                <w:noProof/>
                <w:webHidden/>
              </w:rPr>
            </w:r>
            <w:r>
              <w:rPr>
                <w:noProof/>
                <w:webHidden/>
              </w:rPr>
              <w:fldChar w:fldCharType="separate"/>
            </w:r>
            <w:r>
              <w:rPr>
                <w:noProof/>
                <w:webHidden/>
              </w:rPr>
              <w:t>26</w:t>
            </w:r>
            <w:r>
              <w:rPr>
                <w:noProof/>
                <w:webHidden/>
              </w:rPr>
              <w:fldChar w:fldCharType="end"/>
            </w:r>
          </w:hyperlink>
        </w:p>
        <w:p w14:paraId="51B74709" w14:textId="0AD05A95" w:rsidR="00652BC6" w:rsidRDefault="00652BC6">
          <w:pPr>
            <w:pStyle w:val="Sommario3"/>
            <w:tabs>
              <w:tab w:val="right" w:leader="dot" w:pos="9350"/>
            </w:tabs>
            <w:rPr>
              <w:rFonts w:eastAsiaTheme="minorEastAsia" w:cstheme="minorBidi"/>
              <w:noProof/>
              <w:sz w:val="22"/>
              <w:szCs w:val="22"/>
              <w:lang w:val="it-IT" w:eastAsia="it-IT"/>
            </w:rPr>
          </w:pPr>
          <w:hyperlink w:anchor="_Toc86308227" w:history="1">
            <w:r w:rsidRPr="00D21CE5">
              <w:rPr>
                <w:rStyle w:val="Collegamentoipertestuale"/>
                <w:rFonts w:ascii="Arial" w:hAnsi="Arial" w:cs="Arial"/>
                <w:b/>
                <w:bCs/>
                <w:noProof/>
              </w:rPr>
              <w:t>5.1. Staff professionalization</w:t>
            </w:r>
            <w:r>
              <w:rPr>
                <w:noProof/>
                <w:webHidden/>
              </w:rPr>
              <w:tab/>
            </w:r>
            <w:r>
              <w:rPr>
                <w:noProof/>
                <w:webHidden/>
              </w:rPr>
              <w:fldChar w:fldCharType="begin"/>
            </w:r>
            <w:r>
              <w:rPr>
                <w:noProof/>
                <w:webHidden/>
              </w:rPr>
              <w:instrText xml:space="preserve"> PAGEREF _Toc86308227 \h </w:instrText>
            </w:r>
            <w:r>
              <w:rPr>
                <w:noProof/>
                <w:webHidden/>
              </w:rPr>
            </w:r>
            <w:r>
              <w:rPr>
                <w:noProof/>
                <w:webHidden/>
              </w:rPr>
              <w:fldChar w:fldCharType="separate"/>
            </w:r>
            <w:r>
              <w:rPr>
                <w:noProof/>
                <w:webHidden/>
              </w:rPr>
              <w:t>26</w:t>
            </w:r>
            <w:r>
              <w:rPr>
                <w:noProof/>
                <w:webHidden/>
              </w:rPr>
              <w:fldChar w:fldCharType="end"/>
            </w:r>
          </w:hyperlink>
        </w:p>
        <w:p w14:paraId="7F2CF27E" w14:textId="2618D17C" w:rsidR="00652BC6" w:rsidRDefault="00652BC6">
          <w:pPr>
            <w:pStyle w:val="Sommario2"/>
            <w:tabs>
              <w:tab w:val="right" w:leader="dot" w:pos="9350"/>
            </w:tabs>
            <w:rPr>
              <w:rFonts w:eastAsiaTheme="minorEastAsia" w:cstheme="minorBidi"/>
              <w:b w:val="0"/>
              <w:bCs w:val="0"/>
              <w:noProof/>
              <w:szCs w:val="22"/>
              <w:lang w:val="it-IT" w:eastAsia="it-IT"/>
            </w:rPr>
          </w:pPr>
          <w:hyperlink w:anchor="_Toc86308228" w:history="1">
            <w:r w:rsidRPr="00D21CE5">
              <w:rPr>
                <w:rStyle w:val="Collegamentoipertestuale"/>
                <w:rFonts w:ascii="Arial" w:hAnsi="Arial" w:cs="Arial"/>
                <w:noProof/>
              </w:rPr>
              <w:t>Chapter 6. Opportunities and challenges for adoption of TEL practices</w:t>
            </w:r>
            <w:r>
              <w:rPr>
                <w:noProof/>
                <w:webHidden/>
              </w:rPr>
              <w:tab/>
            </w:r>
            <w:r>
              <w:rPr>
                <w:noProof/>
                <w:webHidden/>
              </w:rPr>
              <w:fldChar w:fldCharType="begin"/>
            </w:r>
            <w:r>
              <w:rPr>
                <w:noProof/>
                <w:webHidden/>
              </w:rPr>
              <w:instrText xml:space="preserve"> PAGEREF _Toc86308228 \h </w:instrText>
            </w:r>
            <w:r>
              <w:rPr>
                <w:noProof/>
                <w:webHidden/>
              </w:rPr>
            </w:r>
            <w:r>
              <w:rPr>
                <w:noProof/>
                <w:webHidden/>
              </w:rPr>
              <w:fldChar w:fldCharType="separate"/>
            </w:r>
            <w:r>
              <w:rPr>
                <w:noProof/>
                <w:webHidden/>
              </w:rPr>
              <w:t>26</w:t>
            </w:r>
            <w:r>
              <w:rPr>
                <w:noProof/>
                <w:webHidden/>
              </w:rPr>
              <w:fldChar w:fldCharType="end"/>
            </w:r>
          </w:hyperlink>
        </w:p>
        <w:p w14:paraId="7A5FBDE3" w14:textId="42B504C2" w:rsidR="00652BC6" w:rsidRDefault="00652BC6">
          <w:pPr>
            <w:pStyle w:val="Sommario3"/>
            <w:tabs>
              <w:tab w:val="right" w:leader="dot" w:pos="9350"/>
            </w:tabs>
            <w:rPr>
              <w:rFonts w:eastAsiaTheme="minorEastAsia" w:cstheme="minorBidi"/>
              <w:noProof/>
              <w:sz w:val="22"/>
              <w:szCs w:val="22"/>
              <w:lang w:val="it-IT" w:eastAsia="it-IT"/>
            </w:rPr>
          </w:pPr>
          <w:hyperlink w:anchor="_Toc86308229" w:history="1">
            <w:r w:rsidRPr="00D21CE5">
              <w:rPr>
                <w:rStyle w:val="Collegamentoipertestuale"/>
                <w:rFonts w:ascii="Arial" w:hAnsi="Arial" w:cs="Arial"/>
                <w:b/>
                <w:bCs/>
                <w:noProof/>
              </w:rPr>
              <w:t>6.1. Opportunities</w:t>
            </w:r>
            <w:r>
              <w:rPr>
                <w:noProof/>
                <w:webHidden/>
              </w:rPr>
              <w:tab/>
            </w:r>
            <w:r>
              <w:rPr>
                <w:noProof/>
                <w:webHidden/>
              </w:rPr>
              <w:fldChar w:fldCharType="begin"/>
            </w:r>
            <w:r>
              <w:rPr>
                <w:noProof/>
                <w:webHidden/>
              </w:rPr>
              <w:instrText xml:space="preserve"> PAGEREF _Toc86308229 \h </w:instrText>
            </w:r>
            <w:r>
              <w:rPr>
                <w:noProof/>
                <w:webHidden/>
              </w:rPr>
            </w:r>
            <w:r>
              <w:rPr>
                <w:noProof/>
                <w:webHidden/>
              </w:rPr>
              <w:fldChar w:fldCharType="separate"/>
            </w:r>
            <w:r>
              <w:rPr>
                <w:noProof/>
                <w:webHidden/>
              </w:rPr>
              <w:t>27</w:t>
            </w:r>
            <w:r>
              <w:rPr>
                <w:noProof/>
                <w:webHidden/>
              </w:rPr>
              <w:fldChar w:fldCharType="end"/>
            </w:r>
          </w:hyperlink>
        </w:p>
        <w:p w14:paraId="46049FE1" w14:textId="6C093690" w:rsidR="00652BC6" w:rsidRDefault="00652BC6">
          <w:pPr>
            <w:pStyle w:val="Sommario3"/>
            <w:tabs>
              <w:tab w:val="right" w:leader="dot" w:pos="9350"/>
            </w:tabs>
            <w:rPr>
              <w:rFonts w:eastAsiaTheme="minorEastAsia" w:cstheme="minorBidi"/>
              <w:noProof/>
              <w:sz w:val="22"/>
              <w:szCs w:val="22"/>
              <w:lang w:val="it-IT" w:eastAsia="it-IT"/>
            </w:rPr>
          </w:pPr>
          <w:hyperlink w:anchor="_Toc86308230" w:history="1">
            <w:r w:rsidRPr="00D21CE5">
              <w:rPr>
                <w:rStyle w:val="Collegamentoipertestuale"/>
                <w:rFonts w:ascii="Arial" w:hAnsi="Arial" w:cs="Arial"/>
                <w:b/>
                <w:bCs/>
                <w:noProof/>
              </w:rPr>
              <w:t>6.2. Barriers</w:t>
            </w:r>
            <w:r>
              <w:rPr>
                <w:noProof/>
                <w:webHidden/>
              </w:rPr>
              <w:tab/>
            </w:r>
            <w:r>
              <w:rPr>
                <w:noProof/>
                <w:webHidden/>
              </w:rPr>
              <w:fldChar w:fldCharType="begin"/>
            </w:r>
            <w:r>
              <w:rPr>
                <w:noProof/>
                <w:webHidden/>
              </w:rPr>
              <w:instrText xml:space="preserve"> PAGEREF _Toc86308230 \h </w:instrText>
            </w:r>
            <w:r>
              <w:rPr>
                <w:noProof/>
                <w:webHidden/>
              </w:rPr>
            </w:r>
            <w:r>
              <w:rPr>
                <w:noProof/>
                <w:webHidden/>
              </w:rPr>
              <w:fldChar w:fldCharType="separate"/>
            </w:r>
            <w:r>
              <w:rPr>
                <w:noProof/>
                <w:webHidden/>
              </w:rPr>
              <w:t>27</w:t>
            </w:r>
            <w:r>
              <w:rPr>
                <w:noProof/>
                <w:webHidden/>
              </w:rPr>
              <w:fldChar w:fldCharType="end"/>
            </w:r>
          </w:hyperlink>
        </w:p>
        <w:p w14:paraId="3A7662AA" w14:textId="11B49A05" w:rsidR="00652BC6" w:rsidRDefault="00652BC6">
          <w:pPr>
            <w:pStyle w:val="Sommario2"/>
            <w:tabs>
              <w:tab w:val="right" w:leader="dot" w:pos="9350"/>
            </w:tabs>
            <w:rPr>
              <w:rFonts w:eastAsiaTheme="minorEastAsia" w:cstheme="minorBidi"/>
              <w:b w:val="0"/>
              <w:bCs w:val="0"/>
              <w:noProof/>
              <w:szCs w:val="22"/>
              <w:lang w:val="it-IT" w:eastAsia="it-IT"/>
            </w:rPr>
          </w:pPr>
          <w:hyperlink w:anchor="_Toc86308231" w:history="1">
            <w:r w:rsidRPr="00D21CE5">
              <w:rPr>
                <w:rStyle w:val="Collegamentoipertestuale"/>
                <w:rFonts w:ascii="Arial" w:hAnsi="Arial" w:cs="Arial"/>
                <w:noProof/>
              </w:rPr>
              <w:t>Chapter 7. National Policies</w:t>
            </w:r>
            <w:r>
              <w:rPr>
                <w:noProof/>
                <w:webHidden/>
              </w:rPr>
              <w:tab/>
            </w:r>
            <w:r>
              <w:rPr>
                <w:noProof/>
                <w:webHidden/>
              </w:rPr>
              <w:fldChar w:fldCharType="begin"/>
            </w:r>
            <w:r>
              <w:rPr>
                <w:noProof/>
                <w:webHidden/>
              </w:rPr>
              <w:instrText xml:space="preserve"> PAGEREF _Toc86308231 \h </w:instrText>
            </w:r>
            <w:r>
              <w:rPr>
                <w:noProof/>
                <w:webHidden/>
              </w:rPr>
            </w:r>
            <w:r>
              <w:rPr>
                <w:noProof/>
                <w:webHidden/>
              </w:rPr>
              <w:fldChar w:fldCharType="separate"/>
            </w:r>
            <w:r>
              <w:rPr>
                <w:noProof/>
                <w:webHidden/>
              </w:rPr>
              <w:t>27</w:t>
            </w:r>
            <w:r>
              <w:rPr>
                <w:noProof/>
                <w:webHidden/>
              </w:rPr>
              <w:fldChar w:fldCharType="end"/>
            </w:r>
          </w:hyperlink>
        </w:p>
        <w:p w14:paraId="6AB3EB1F" w14:textId="1CE3E8E2" w:rsidR="00652BC6" w:rsidRDefault="00652BC6">
          <w:pPr>
            <w:pStyle w:val="Sommario3"/>
            <w:tabs>
              <w:tab w:val="right" w:leader="dot" w:pos="9350"/>
            </w:tabs>
            <w:rPr>
              <w:rFonts w:eastAsiaTheme="minorEastAsia" w:cstheme="minorBidi"/>
              <w:noProof/>
              <w:sz w:val="22"/>
              <w:szCs w:val="22"/>
              <w:lang w:val="it-IT" w:eastAsia="it-IT"/>
            </w:rPr>
          </w:pPr>
          <w:hyperlink w:anchor="_Toc86308232" w:history="1">
            <w:r w:rsidRPr="00D21CE5">
              <w:rPr>
                <w:rStyle w:val="Collegamentoipertestuale"/>
                <w:rFonts w:ascii="Arial" w:hAnsi="Arial" w:cs="Arial"/>
                <w:b/>
                <w:bCs/>
                <w:noProof/>
              </w:rPr>
              <w:t>7.1. TEL practices in Higher Education in (the name of the partner country)</w:t>
            </w:r>
            <w:r>
              <w:rPr>
                <w:noProof/>
                <w:webHidden/>
              </w:rPr>
              <w:tab/>
            </w:r>
            <w:r>
              <w:rPr>
                <w:noProof/>
                <w:webHidden/>
              </w:rPr>
              <w:fldChar w:fldCharType="begin"/>
            </w:r>
            <w:r>
              <w:rPr>
                <w:noProof/>
                <w:webHidden/>
              </w:rPr>
              <w:instrText xml:space="preserve"> PAGEREF _Toc86308232 \h </w:instrText>
            </w:r>
            <w:r>
              <w:rPr>
                <w:noProof/>
                <w:webHidden/>
              </w:rPr>
            </w:r>
            <w:r>
              <w:rPr>
                <w:noProof/>
                <w:webHidden/>
              </w:rPr>
              <w:fldChar w:fldCharType="separate"/>
            </w:r>
            <w:r>
              <w:rPr>
                <w:noProof/>
                <w:webHidden/>
              </w:rPr>
              <w:t>27</w:t>
            </w:r>
            <w:r>
              <w:rPr>
                <w:noProof/>
                <w:webHidden/>
              </w:rPr>
              <w:fldChar w:fldCharType="end"/>
            </w:r>
          </w:hyperlink>
        </w:p>
        <w:p w14:paraId="134FFC86" w14:textId="2E05FFDD" w:rsidR="00652BC6" w:rsidRDefault="00652BC6">
          <w:pPr>
            <w:pStyle w:val="Sommario3"/>
            <w:tabs>
              <w:tab w:val="right" w:leader="dot" w:pos="9350"/>
            </w:tabs>
            <w:rPr>
              <w:rFonts w:eastAsiaTheme="minorEastAsia" w:cstheme="minorBidi"/>
              <w:noProof/>
              <w:sz w:val="22"/>
              <w:szCs w:val="22"/>
              <w:lang w:val="it-IT" w:eastAsia="it-IT"/>
            </w:rPr>
          </w:pPr>
          <w:hyperlink w:anchor="_Toc86308233" w:history="1">
            <w:r w:rsidRPr="00D21CE5">
              <w:rPr>
                <w:rStyle w:val="Collegamentoipertestuale"/>
                <w:rFonts w:ascii="Arial" w:hAnsi="Arial" w:cs="Arial"/>
                <w:b/>
                <w:bCs/>
                <w:noProof/>
              </w:rPr>
              <w:t>7.2. Approaches and Methods for Quality Assurance</w:t>
            </w:r>
            <w:r>
              <w:rPr>
                <w:noProof/>
                <w:webHidden/>
              </w:rPr>
              <w:tab/>
            </w:r>
            <w:r>
              <w:rPr>
                <w:noProof/>
                <w:webHidden/>
              </w:rPr>
              <w:fldChar w:fldCharType="begin"/>
            </w:r>
            <w:r>
              <w:rPr>
                <w:noProof/>
                <w:webHidden/>
              </w:rPr>
              <w:instrText xml:space="preserve"> PAGEREF _Toc86308233 \h </w:instrText>
            </w:r>
            <w:r>
              <w:rPr>
                <w:noProof/>
                <w:webHidden/>
              </w:rPr>
            </w:r>
            <w:r>
              <w:rPr>
                <w:noProof/>
                <w:webHidden/>
              </w:rPr>
              <w:fldChar w:fldCharType="separate"/>
            </w:r>
            <w:r>
              <w:rPr>
                <w:noProof/>
                <w:webHidden/>
              </w:rPr>
              <w:t>31</w:t>
            </w:r>
            <w:r>
              <w:rPr>
                <w:noProof/>
                <w:webHidden/>
              </w:rPr>
              <w:fldChar w:fldCharType="end"/>
            </w:r>
          </w:hyperlink>
        </w:p>
        <w:p w14:paraId="7E97689B" w14:textId="36BEA637" w:rsidR="00652BC6" w:rsidRDefault="00652BC6">
          <w:pPr>
            <w:pStyle w:val="Sommario3"/>
            <w:tabs>
              <w:tab w:val="right" w:leader="dot" w:pos="9350"/>
            </w:tabs>
            <w:rPr>
              <w:rFonts w:eastAsiaTheme="minorEastAsia" w:cstheme="minorBidi"/>
              <w:noProof/>
              <w:sz w:val="22"/>
              <w:szCs w:val="22"/>
              <w:lang w:val="it-IT" w:eastAsia="it-IT"/>
            </w:rPr>
          </w:pPr>
          <w:hyperlink w:anchor="_Toc86308234" w:history="1">
            <w:r w:rsidRPr="00D21CE5">
              <w:rPr>
                <w:rStyle w:val="Collegamentoipertestuale"/>
                <w:rFonts w:ascii="Arial" w:hAnsi="Arial" w:cs="Arial"/>
                <w:b/>
                <w:bCs/>
                <w:noProof/>
              </w:rPr>
              <w:t>7.3. Mission statement and strategy of the National Evaluation and Accreditation Agency</w:t>
            </w:r>
            <w:r>
              <w:rPr>
                <w:noProof/>
                <w:webHidden/>
              </w:rPr>
              <w:tab/>
            </w:r>
            <w:r>
              <w:rPr>
                <w:noProof/>
                <w:webHidden/>
              </w:rPr>
              <w:fldChar w:fldCharType="begin"/>
            </w:r>
            <w:r>
              <w:rPr>
                <w:noProof/>
                <w:webHidden/>
              </w:rPr>
              <w:instrText xml:space="preserve"> PAGEREF _Toc86308234 \h </w:instrText>
            </w:r>
            <w:r>
              <w:rPr>
                <w:noProof/>
                <w:webHidden/>
              </w:rPr>
            </w:r>
            <w:r>
              <w:rPr>
                <w:noProof/>
                <w:webHidden/>
              </w:rPr>
              <w:fldChar w:fldCharType="separate"/>
            </w:r>
            <w:r>
              <w:rPr>
                <w:noProof/>
                <w:webHidden/>
              </w:rPr>
              <w:t>31</w:t>
            </w:r>
            <w:r>
              <w:rPr>
                <w:noProof/>
                <w:webHidden/>
              </w:rPr>
              <w:fldChar w:fldCharType="end"/>
            </w:r>
          </w:hyperlink>
        </w:p>
        <w:p w14:paraId="119510E6" w14:textId="1A94C502" w:rsidR="00652BC6" w:rsidRDefault="00652BC6">
          <w:pPr>
            <w:pStyle w:val="Sommario3"/>
            <w:tabs>
              <w:tab w:val="right" w:leader="dot" w:pos="9350"/>
            </w:tabs>
            <w:rPr>
              <w:rFonts w:eastAsiaTheme="minorEastAsia" w:cstheme="minorBidi"/>
              <w:noProof/>
              <w:sz w:val="22"/>
              <w:szCs w:val="22"/>
              <w:lang w:val="it-IT" w:eastAsia="it-IT"/>
            </w:rPr>
          </w:pPr>
          <w:hyperlink w:anchor="_Toc86308235" w:history="1">
            <w:r w:rsidRPr="00D21CE5">
              <w:rPr>
                <w:rStyle w:val="Collegamentoipertestuale"/>
                <w:rFonts w:ascii="Arial" w:hAnsi="Arial" w:cs="Arial"/>
                <w:b/>
                <w:bCs/>
                <w:noProof/>
              </w:rPr>
              <w:t>7.4. Future National Policies practices, efforts, initiatives, frameworks that relate to TEL quality</w:t>
            </w:r>
            <w:r>
              <w:rPr>
                <w:noProof/>
                <w:webHidden/>
              </w:rPr>
              <w:tab/>
            </w:r>
            <w:r>
              <w:rPr>
                <w:noProof/>
                <w:webHidden/>
              </w:rPr>
              <w:fldChar w:fldCharType="begin"/>
            </w:r>
            <w:r>
              <w:rPr>
                <w:noProof/>
                <w:webHidden/>
              </w:rPr>
              <w:instrText xml:space="preserve"> PAGEREF _Toc86308235 \h </w:instrText>
            </w:r>
            <w:r>
              <w:rPr>
                <w:noProof/>
                <w:webHidden/>
              </w:rPr>
            </w:r>
            <w:r>
              <w:rPr>
                <w:noProof/>
                <w:webHidden/>
              </w:rPr>
              <w:fldChar w:fldCharType="separate"/>
            </w:r>
            <w:r>
              <w:rPr>
                <w:noProof/>
                <w:webHidden/>
              </w:rPr>
              <w:t>31</w:t>
            </w:r>
            <w:r>
              <w:rPr>
                <w:noProof/>
                <w:webHidden/>
              </w:rPr>
              <w:fldChar w:fldCharType="end"/>
            </w:r>
          </w:hyperlink>
        </w:p>
        <w:p w14:paraId="1EB61482" w14:textId="58E42C97" w:rsidR="00652BC6" w:rsidRDefault="00652BC6">
          <w:pPr>
            <w:pStyle w:val="Sommario3"/>
            <w:tabs>
              <w:tab w:val="right" w:leader="dot" w:pos="9350"/>
            </w:tabs>
            <w:rPr>
              <w:rFonts w:eastAsiaTheme="minorEastAsia" w:cstheme="minorBidi"/>
              <w:noProof/>
              <w:sz w:val="22"/>
              <w:szCs w:val="22"/>
              <w:lang w:val="it-IT" w:eastAsia="it-IT"/>
            </w:rPr>
          </w:pPr>
          <w:hyperlink w:anchor="_Toc86308236" w:history="1">
            <w:r w:rsidRPr="00D21CE5">
              <w:rPr>
                <w:rStyle w:val="Collegamentoipertestuale"/>
                <w:rFonts w:ascii="Arial" w:hAnsi="Arial" w:cs="Arial"/>
                <w:b/>
                <w:bCs/>
                <w:noProof/>
              </w:rPr>
              <w:t>7.5. Needs for National Policies practices, efforts, initiatives, frameworks that relate to TEL quality</w:t>
            </w:r>
            <w:r>
              <w:rPr>
                <w:noProof/>
                <w:webHidden/>
              </w:rPr>
              <w:tab/>
            </w:r>
            <w:r>
              <w:rPr>
                <w:noProof/>
                <w:webHidden/>
              </w:rPr>
              <w:fldChar w:fldCharType="begin"/>
            </w:r>
            <w:r>
              <w:rPr>
                <w:noProof/>
                <w:webHidden/>
              </w:rPr>
              <w:instrText xml:space="preserve"> PAGEREF _Toc86308236 \h </w:instrText>
            </w:r>
            <w:r>
              <w:rPr>
                <w:noProof/>
                <w:webHidden/>
              </w:rPr>
            </w:r>
            <w:r>
              <w:rPr>
                <w:noProof/>
                <w:webHidden/>
              </w:rPr>
              <w:fldChar w:fldCharType="separate"/>
            </w:r>
            <w:r>
              <w:rPr>
                <w:noProof/>
                <w:webHidden/>
              </w:rPr>
              <w:t>31</w:t>
            </w:r>
            <w:r>
              <w:rPr>
                <w:noProof/>
                <w:webHidden/>
              </w:rPr>
              <w:fldChar w:fldCharType="end"/>
            </w:r>
          </w:hyperlink>
        </w:p>
        <w:p w14:paraId="4A3D879B" w14:textId="78023AB4" w:rsidR="00652BC6" w:rsidRDefault="00652BC6">
          <w:pPr>
            <w:pStyle w:val="Sommario3"/>
            <w:tabs>
              <w:tab w:val="right" w:leader="dot" w:pos="9350"/>
            </w:tabs>
            <w:rPr>
              <w:rFonts w:eastAsiaTheme="minorEastAsia" w:cstheme="minorBidi"/>
              <w:noProof/>
              <w:sz w:val="22"/>
              <w:szCs w:val="22"/>
              <w:lang w:val="it-IT" w:eastAsia="it-IT"/>
            </w:rPr>
          </w:pPr>
          <w:hyperlink w:anchor="_Toc86308237" w:history="1">
            <w:r w:rsidRPr="00D21CE5">
              <w:rPr>
                <w:rStyle w:val="Collegamentoipertestuale"/>
                <w:rFonts w:ascii="Arial" w:hAnsi="Arial" w:cs="Arial"/>
                <w:b/>
                <w:bCs/>
                <w:noProof/>
              </w:rPr>
              <w:t>7.6. Training Needs for TEL Quality</w:t>
            </w:r>
            <w:r>
              <w:rPr>
                <w:noProof/>
                <w:webHidden/>
              </w:rPr>
              <w:tab/>
            </w:r>
            <w:r>
              <w:rPr>
                <w:noProof/>
                <w:webHidden/>
              </w:rPr>
              <w:fldChar w:fldCharType="begin"/>
            </w:r>
            <w:r>
              <w:rPr>
                <w:noProof/>
                <w:webHidden/>
              </w:rPr>
              <w:instrText xml:space="preserve"> PAGEREF _Toc86308237 \h </w:instrText>
            </w:r>
            <w:r>
              <w:rPr>
                <w:noProof/>
                <w:webHidden/>
              </w:rPr>
            </w:r>
            <w:r>
              <w:rPr>
                <w:noProof/>
                <w:webHidden/>
              </w:rPr>
              <w:fldChar w:fldCharType="separate"/>
            </w:r>
            <w:r>
              <w:rPr>
                <w:noProof/>
                <w:webHidden/>
              </w:rPr>
              <w:t>31</w:t>
            </w:r>
            <w:r>
              <w:rPr>
                <w:noProof/>
                <w:webHidden/>
              </w:rPr>
              <w:fldChar w:fldCharType="end"/>
            </w:r>
          </w:hyperlink>
        </w:p>
        <w:p w14:paraId="358830FB" w14:textId="775ABB74" w:rsidR="00652BC6" w:rsidRDefault="00652BC6">
          <w:pPr>
            <w:pStyle w:val="Sommario2"/>
            <w:tabs>
              <w:tab w:val="right" w:leader="dot" w:pos="9350"/>
            </w:tabs>
            <w:rPr>
              <w:rFonts w:eastAsiaTheme="minorEastAsia" w:cstheme="minorBidi"/>
              <w:b w:val="0"/>
              <w:bCs w:val="0"/>
              <w:noProof/>
              <w:szCs w:val="22"/>
              <w:lang w:val="it-IT" w:eastAsia="it-IT"/>
            </w:rPr>
          </w:pPr>
          <w:hyperlink w:anchor="_Toc86308238" w:history="1">
            <w:r w:rsidRPr="00D21CE5">
              <w:rPr>
                <w:rStyle w:val="Collegamentoipertestuale"/>
                <w:rFonts w:ascii="Arial" w:hAnsi="Arial" w:cs="Arial"/>
                <w:noProof/>
              </w:rPr>
              <w:t>References: Please provide the list of references you used</w:t>
            </w:r>
            <w:r>
              <w:rPr>
                <w:noProof/>
                <w:webHidden/>
              </w:rPr>
              <w:tab/>
            </w:r>
            <w:r>
              <w:rPr>
                <w:noProof/>
                <w:webHidden/>
              </w:rPr>
              <w:fldChar w:fldCharType="begin"/>
            </w:r>
            <w:r>
              <w:rPr>
                <w:noProof/>
                <w:webHidden/>
              </w:rPr>
              <w:instrText xml:space="preserve"> PAGEREF _Toc86308238 \h </w:instrText>
            </w:r>
            <w:r>
              <w:rPr>
                <w:noProof/>
                <w:webHidden/>
              </w:rPr>
            </w:r>
            <w:r>
              <w:rPr>
                <w:noProof/>
                <w:webHidden/>
              </w:rPr>
              <w:fldChar w:fldCharType="separate"/>
            </w:r>
            <w:r>
              <w:rPr>
                <w:noProof/>
                <w:webHidden/>
              </w:rPr>
              <w:t>32</w:t>
            </w:r>
            <w:r>
              <w:rPr>
                <w:noProof/>
                <w:webHidden/>
              </w:rPr>
              <w:fldChar w:fldCharType="end"/>
            </w:r>
          </w:hyperlink>
        </w:p>
        <w:p w14:paraId="44CBE7B2" w14:textId="4A4C9A21" w:rsidR="00652BC6" w:rsidRDefault="00652BC6">
          <w:pPr>
            <w:pStyle w:val="Sommario1"/>
            <w:tabs>
              <w:tab w:val="right" w:leader="dot" w:pos="9350"/>
            </w:tabs>
            <w:rPr>
              <w:rFonts w:eastAsiaTheme="minorEastAsia" w:cstheme="minorBidi"/>
              <w:b w:val="0"/>
              <w:bCs w:val="0"/>
              <w:i w:val="0"/>
              <w:iCs w:val="0"/>
              <w:noProof/>
              <w:sz w:val="22"/>
              <w:szCs w:val="22"/>
              <w:lang w:val="it-IT" w:eastAsia="it-IT"/>
            </w:rPr>
          </w:pPr>
          <w:hyperlink w:anchor="_Toc86308239" w:history="1">
            <w:r w:rsidRPr="00D21CE5">
              <w:rPr>
                <w:rStyle w:val="Collegamentoipertestuale"/>
                <w:rFonts w:asciiTheme="minorBidi" w:hAnsiTheme="minorBidi"/>
                <w:noProof/>
              </w:rPr>
              <w:t>Outcome, Duration and Deadline</w:t>
            </w:r>
            <w:r>
              <w:rPr>
                <w:noProof/>
                <w:webHidden/>
              </w:rPr>
              <w:tab/>
            </w:r>
            <w:r>
              <w:rPr>
                <w:noProof/>
                <w:webHidden/>
              </w:rPr>
              <w:fldChar w:fldCharType="begin"/>
            </w:r>
            <w:r>
              <w:rPr>
                <w:noProof/>
                <w:webHidden/>
              </w:rPr>
              <w:instrText xml:space="preserve"> PAGEREF _Toc86308239 \h </w:instrText>
            </w:r>
            <w:r>
              <w:rPr>
                <w:noProof/>
                <w:webHidden/>
              </w:rPr>
            </w:r>
            <w:r>
              <w:rPr>
                <w:noProof/>
                <w:webHidden/>
              </w:rPr>
              <w:fldChar w:fldCharType="separate"/>
            </w:r>
            <w:r>
              <w:rPr>
                <w:noProof/>
                <w:webHidden/>
              </w:rPr>
              <w:t>32</w:t>
            </w:r>
            <w:r>
              <w:rPr>
                <w:noProof/>
                <w:webHidden/>
              </w:rPr>
              <w:fldChar w:fldCharType="end"/>
            </w:r>
          </w:hyperlink>
        </w:p>
        <w:p w14:paraId="0675758C" w14:textId="5D8481B0" w:rsidR="00F870D7" w:rsidRPr="00AE3599" w:rsidRDefault="00F870D7">
          <w:pPr>
            <w:rPr>
              <w:rFonts w:asciiTheme="minorBidi" w:hAnsiTheme="minorBidi" w:cstheme="minorBidi"/>
            </w:rPr>
          </w:pPr>
          <w:r w:rsidRPr="00AE3599">
            <w:rPr>
              <w:rFonts w:asciiTheme="minorBidi" w:hAnsiTheme="minorBidi" w:cstheme="minorBidi"/>
              <w:b/>
              <w:bCs/>
              <w:noProof/>
            </w:rPr>
            <w:lastRenderedPageBreak/>
            <w:fldChar w:fldCharType="end"/>
          </w:r>
        </w:p>
      </w:sdtContent>
    </w:sdt>
    <w:p w14:paraId="02B3B5F4" w14:textId="062E0BE1" w:rsidR="00156B95" w:rsidRPr="00AE3599" w:rsidRDefault="00156B95">
      <w:pPr>
        <w:rPr>
          <w:rFonts w:asciiTheme="minorBidi" w:hAnsiTheme="minorBidi" w:cstheme="minorBidi"/>
          <w:sz w:val="24"/>
          <w:szCs w:val="24"/>
        </w:rPr>
      </w:pPr>
    </w:p>
    <w:p w14:paraId="5EBEC966" w14:textId="77777777" w:rsidR="00156B95" w:rsidRPr="00AE3599" w:rsidRDefault="00156B95">
      <w:pPr>
        <w:rPr>
          <w:rFonts w:asciiTheme="minorBidi" w:hAnsiTheme="minorBidi" w:cstheme="minorBidi"/>
          <w:sz w:val="24"/>
          <w:szCs w:val="24"/>
        </w:rPr>
        <w:sectPr w:rsidR="00156B95" w:rsidRPr="00AE3599" w:rsidSect="0056287B">
          <w:footerReference w:type="even" r:id="rId9"/>
          <w:footerReference w:type="default" r:id="rId10"/>
          <w:pgSz w:w="12240" w:h="15840"/>
          <w:pgMar w:top="1440" w:right="1440" w:bottom="2691" w:left="1440" w:header="720" w:footer="720" w:gutter="0"/>
          <w:cols w:space="720"/>
          <w:docGrid w:linePitch="360"/>
        </w:sectPr>
      </w:pPr>
    </w:p>
    <w:p w14:paraId="4EEC3D7E" w14:textId="57FFE8E2" w:rsidR="00C33B3B" w:rsidRDefault="00C33B3B" w:rsidP="00C33B3B"/>
    <w:p w14:paraId="0F960557" w14:textId="095788EA" w:rsidR="00C33B3B" w:rsidRDefault="00C33B3B" w:rsidP="00C33B3B"/>
    <w:p w14:paraId="7E2C3639" w14:textId="012911E9" w:rsidR="00C33B3B" w:rsidRDefault="00C33B3B" w:rsidP="00C33B3B"/>
    <w:p w14:paraId="1FA0CC06" w14:textId="76BFB461" w:rsidR="00C33B3B" w:rsidRDefault="00C33B3B" w:rsidP="00C33B3B"/>
    <w:p w14:paraId="3377ED67" w14:textId="4FBC877E" w:rsidR="00B43FC2" w:rsidRDefault="00B43FC2">
      <w:r>
        <w:br w:type="page"/>
      </w:r>
    </w:p>
    <w:p w14:paraId="0EA6C604" w14:textId="77777777" w:rsidR="00C33B3B" w:rsidRPr="00C33B3B" w:rsidRDefault="00C33B3B" w:rsidP="00C33B3B"/>
    <w:p w14:paraId="4BDF4029" w14:textId="634325A1" w:rsidR="00D162BA" w:rsidRPr="00D162BA" w:rsidRDefault="003C793F" w:rsidP="00D162BA">
      <w:pPr>
        <w:pStyle w:val="Titolo1"/>
        <w:rPr>
          <w:rFonts w:asciiTheme="minorBidi" w:hAnsiTheme="minorBidi" w:cstheme="minorBidi"/>
          <w:b/>
          <w:bCs/>
        </w:rPr>
      </w:pPr>
      <w:bookmarkStart w:id="0" w:name="_Toc86308205"/>
      <w:r w:rsidRPr="00AE3599">
        <w:rPr>
          <w:rFonts w:asciiTheme="minorBidi" w:hAnsiTheme="minorBidi" w:cstheme="minorBidi"/>
          <w:b/>
          <w:bCs/>
        </w:rPr>
        <w:t>Report Structure</w:t>
      </w:r>
      <w:bookmarkEnd w:id="0"/>
    </w:p>
    <w:p w14:paraId="2204295B" w14:textId="59423E42" w:rsidR="00D162BA" w:rsidRDefault="00D162BA" w:rsidP="00D162BA">
      <w:pPr>
        <w:spacing w:before="100" w:beforeAutospacing="1" w:after="100" w:afterAutospacing="1" w:line="276" w:lineRule="auto"/>
        <w:jc w:val="both"/>
        <w:rPr>
          <w:rFonts w:asciiTheme="minorBidi" w:hAnsiTheme="minorBidi" w:cstheme="minorBidi"/>
          <w:color w:val="000000" w:themeColor="text1"/>
          <w:sz w:val="24"/>
          <w:szCs w:val="24"/>
        </w:rPr>
      </w:pPr>
      <w:r w:rsidRPr="003C793F">
        <w:rPr>
          <w:rFonts w:asciiTheme="minorBidi" w:hAnsiTheme="minorBidi" w:cstheme="minorBidi"/>
          <w:color w:val="000000" w:themeColor="text1"/>
          <w:sz w:val="24"/>
          <w:szCs w:val="24"/>
        </w:rPr>
        <w:t>The use of the report template is obligatory. Please use the following format of contents:</w:t>
      </w:r>
    </w:p>
    <w:p w14:paraId="29C26B9C" w14:textId="3CCC26A7" w:rsidR="00D162BA" w:rsidRPr="00BF56EB" w:rsidRDefault="00D162BA" w:rsidP="008E7B7B">
      <w:pPr>
        <w:pStyle w:val="Titolo2"/>
        <w:rPr>
          <w:rFonts w:ascii="Arial" w:hAnsi="Arial" w:cs="Arial"/>
          <w:b/>
          <w:bCs/>
          <w:color w:val="000000" w:themeColor="text1"/>
          <w:sz w:val="28"/>
          <w:szCs w:val="28"/>
        </w:rPr>
      </w:pPr>
      <w:bookmarkStart w:id="1" w:name="_Toc86308206"/>
      <w:r w:rsidRPr="00BF56EB">
        <w:rPr>
          <w:rFonts w:ascii="Arial" w:hAnsi="Arial" w:cs="Arial"/>
          <w:b/>
          <w:bCs/>
          <w:color w:val="000000" w:themeColor="text1"/>
          <w:sz w:val="28"/>
          <w:szCs w:val="28"/>
        </w:rPr>
        <w:t>Chapter 1. Institution Information</w:t>
      </w:r>
      <w:bookmarkEnd w:id="1"/>
      <w:r w:rsidRPr="00BF56EB">
        <w:rPr>
          <w:rFonts w:ascii="Arial" w:hAnsi="Arial" w:cs="Arial"/>
          <w:b/>
          <w:bCs/>
          <w:color w:val="000000" w:themeColor="text1"/>
          <w:sz w:val="28"/>
          <w:szCs w:val="28"/>
        </w:rPr>
        <w:t xml:space="preserve"> </w:t>
      </w:r>
    </w:p>
    <w:p w14:paraId="7EF3B001" w14:textId="77777777" w:rsidR="008E7B7B" w:rsidRPr="008E7B7B" w:rsidRDefault="008E7B7B" w:rsidP="008E7B7B"/>
    <w:p w14:paraId="3202EB5D" w14:textId="6482BF7A" w:rsidR="00D162BA" w:rsidRPr="001C56F2" w:rsidRDefault="00D162BA" w:rsidP="00333FA2">
      <w:pPr>
        <w:numPr>
          <w:ilvl w:val="0"/>
          <w:numId w:val="1"/>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hanging="360"/>
        <w:jc w:val="both"/>
        <w:rPr>
          <w:rFonts w:ascii="Arial" w:hAnsi="Arial"/>
          <w:i/>
          <w:sz w:val="22"/>
          <w:szCs w:val="22"/>
          <w:lang w:val="it-IT"/>
        </w:rPr>
      </w:pPr>
      <w:r w:rsidRPr="00CE6F25">
        <w:rPr>
          <w:rFonts w:ascii="Arial" w:hAnsi="Arial"/>
          <w:b/>
          <w:bCs/>
          <w:i/>
          <w:sz w:val="22"/>
          <w:szCs w:val="22"/>
          <w:lang w:val="it-IT"/>
        </w:rPr>
        <w:t>Name of the partner</w:t>
      </w:r>
      <w:r w:rsidR="00E625A0" w:rsidRPr="00CE6F25">
        <w:rPr>
          <w:rFonts w:ascii="Arial" w:hAnsi="Arial"/>
          <w:b/>
          <w:bCs/>
          <w:i/>
          <w:sz w:val="22"/>
          <w:szCs w:val="22"/>
          <w:lang w:val="it-IT"/>
        </w:rPr>
        <w:t>:</w:t>
      </w:r>
      <w:r w:rsidR="00E625A0" w:rsidRPr="00E625A0">
        <w:rPr>
          <w:rFonts w:ascii="Arial" w:hAnsi="Arial"/>
          <w:i/>
          <w:sz w:val="22"/>
          <w:szCs w:val="22"/>
          <w:lang w:val="it-IT"/>
        </w:rPr>
        <w:t xml:space="preserve"> </w:t>
      </w:r>
      <w:r w:rsidR="00E625A0" w:rsidRPr="001C56F2">
        <w:rPr>
          <w:rFonts w:ascii="Arial" w:hAnsi="Arial"/>
          <w:i/>
          <w:sz w:val="22"/>
          <w:szCs w:val="22"/>
          <w:lang w:val="it-IT"/>
        </w:rPr>
        <w:t>Università degli Studi Guglielmo Marconi - P1</w:t>
      </w:r>
    </w:p>
    <w:p w14:paraId="416445AC" w14:textId="77777777" w:rsidR="001C56F2" w:rsidRPr="00C33B3B" w:rsidRDefault="00D162BA" w:rsidP="00333FA2">
      <w:pPr>
        <w:numPr>
          <w:ilvl w:val="0"/>
          <w:numId w:val="1"/>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hanging="360"/>
        <w:jc w:val="both"/>
        <w:rPr>
          <w:rFonts w:ascii="Arial" w:hAnsi="Arial"/>
          <w:i/>
          <w:sz w:val="22"/>
          <w:szCs w:val="22"/>
        </w:rPr>
      </w:pPr>
      <w:r w:rsidRPr="00C33B3B">
        <w:rPr>
          <w:rFonts w:ascii="Arial" w:hAnsi="Arial"/>
          <w:b/>
          <w:bCs/>
          <w:i/>
          <w:sz w:val="22"/>
          <w:szCs w:val="22"/>
        </w:rPr>
        <w:t>Names of respondents, positions, departments</w:t>
      </w:r>
      <w:r w:rsidR="00E625A0" w:rsidRPr="00C33B3B">
        <w:rPr>
          <w:rFonts w:ascii="Arial" w:hAnsi="Arial"/>
          <w:i/>
          <w:sz w:val="22"/>
          <w:szCs w:val="22"/>
        </w:rPr>
        <w:t xml:space="preserve">: </w:t>
      </w:r>
    </w:p>
    <w:p w14:paraId="646F2B26" w14:textId="77777777" w:rsidR="001C56F2" w:rsidRPr="001C56F2" w:rsidRDefault="00E625A0" w:rsidP="00333FA2">
      <w:pPr>
        <w:numPr>
          <w:ilvl w:val="0"/>
          <w:numId w:val="1"/>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hanging="360"/>
        <w:jc w:val="both"/>
        <w:rPr>
          <w:rFonts w:ascii="Arial" w:hAnsi="Arial"/>
          <w:i/>
          <w:sz w:val="22"/>
          <w:szCs w:val="22"/>
          <w:lang w:val="it-IT"/>
        </w:rPr>
      </w:pPr>
      <w:r w:rsidRPr="001C56F2">
        <w:rPr>
          <w:rFonts w:ascii="Arial" w:hAnsi="Arial"/>
          <w:i/>
          <w:sz w:val="22"/>
          <w:szCs w:val="22"/>
          <w:lang w:val="it-IT"/>
        </w:rPr>
        <w:t>M</w:t>
      </w:r>
      <w:r w:rsidR="00A079F1" w:rsidRPr="001C56F2">
        <w:rPr>
          <w:rFonts w:ascii="Arial" w:hAnsi="Arial"/>
          <w:i/>
          <w:sz w:val="22"/>
          <w:szCs w:val="22"/>
          <w:lang w:val="it-IT"/>
        </w:rPr>
        <w:t xml:space="preserve">onica Fasciani/Ilaria Reggiani, Project Manager </w:t>
      </w:r>
      <w:r w:rsidRPr="001C56F2">
        <w:rPr>
          <w:rFonts w:ascii="Arial" w:hAnsi="Arial"/>
          <w:i/>
          <w:sz w:val="22"/>
          <w:szCs w:val="22"/>
          <w:lang w:val="it-IT"/>
        </w:rPr>
        <w:t xml:space="preserve">R&amp;D Area </w:t>
      </w:r>
    </w:p>
    <w:p w14:paraId="34E7C97A" w14:textId="77777777" w:rsidR="001C56F2" w:rsidRPr="00C33B3B" w:rsidRDefault="003317EF" w:rsidP="00333FA2">
      <w:pPr>
        <w:numPr>
          <w:ilvl w:val="0"/>
          <w:numId w:val="1"/>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hanging="360"/>
        <w:jc w:val="both"/>
        <w:rPr>
          <w:rFonts w:ascii="Arial" w:hAnsi="Arial"/>
          <w:i/>
          <w:sz w:val="22"/>
          <w:szCs w:val="22"/>
        </w:rPr>
      </w:pPr>
      <w:r w:rsidRPr="00C33B3B">
        <w:rPr>
          <w:rFonts w:ascii="Arial" w:hAnsi="Arial"/>
          <w:i/>
          <w:sz w:val="22"/>
          <w:szCs w:val="22"/>
        </w:rPr>
        <w:t xml:space="preserve">Elisabetta </w:t>
      </w:r>
      <w:proofErr w:type="spellStart"/>
      <w:r w:rsidRPr="00C33B3B">
        <w:rPr>
          <w:rFonts w:ascii="Arial" w:hAnsi="Arial"/>
          <w:i/>
          <w:sz w:val="22"/>
          <w:szCs w:val="22"/>
        </w:rPr>
        <w:t>Settin</w:t>
      </w:r>
      <w:proofErr w:type="spellEnd"/>
      <w:r w:rsidRPr="00C33B3B">
        <w:rPr>
          <w:rFonts w:ascii="Arial" w:hAnsi="Arial"/>
          <w:i/>
          <w:sz w:val="22"/>
          <w:szCs w:val="22"/>
        </w:rPr>
        <w:t xml:space="preserve"> (</w:t>
      </w:r>
      <w:r w:rsidR="00882178" w:rsidRPr="00C33B3B">
        <w:rPr>
          <w:rFonts w:ascii="Arial" w:hAnsi="Arial"/>
          <w:i/>
          <w:sz w:val="22"/>
          <w:szCs w:val="22"/>
        </w:rPr>
        <w:t>Multimedia</w:t>
      </w:r>
      <w:r w:rsidRPr="00C33B3B">
        <w:rPr>
          <w:rFonts w:ascii="Arial" w:hAnsi="Arial"/>
          <w:i/>
          <w:sz w:val="22"/>
          <w:szCs w:val="22"/>
        </w:rPr>
        <w:t xml:space="preserve"> Didactive and Creative Production), </w:t>
      </w:r>
    </w:p>
    <w:p w14:paraId="350C1BD0" w14:textId="3A2DFAC8" w:rsidR="00D162BA" w:rsidRPr="00C33B3B" w:rsidRDefault="003317EF" w:rsidP="00333FA2">
      <w:pPr>
        <w:numPr>
          <w:ilvl w:val="0"/>
          <w:numId w:val="1"/>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hanging="360"/>
        <w:jc w:val="both"/>
        <w:rPr>
          <w:rFonts w:ascii="Arial" w:hAnsi="Arial"/>
          <w:i/>
          <w:sz w:val="22"/>
          <w:szCs w:val="22"/>
        </w:rPr>
      </w:pPr>
      <w:r w:rsidRPr="00C33B3B">
        <w:rPr>
          <w:rFonts w:ascii="Arial" w:hAnsi="Arial"/>
          <w:i/>
          <w:sz w:val="22"/>
          <w:szCs w:val="22"/>
        </w:rPr>
        <w:t xml:space="preserve">Alessandro Mazzola (Development of information systems and support to didactic </w:t>
      </w:r>
      <w:r w:rsidR="00882178" w:rsidRPr="00C33B3B">
        <w:rPr>
          <w:rFonts w:ascii="Arial" w:hAnsi="Arial"/>
          <w:i/>
          <w:sz w:val="22"/>
          <w:szCs w:val="22"/>
        </w:rPr>
        <w:t>activities</w:t>
      </w:r>
      <w:r w:rsidRPr="00C33B3B">
        <w:rPr>
          <w:rFonts w:ascii="Arial" w:hAnsi="Arial"/>
          <w:i/>
          <w:sz w:val="22"/>
          <w:szCs w:val="22"/>
        </w:rPr>
        <w:t xml:space="preserve">) </w:t>
      </w:r>
    </w:p>
    <w:p w14:paraId="10FAAE77" w14:textId="52AC1D3B" w:rsidR="003708DD" w:rsidRPr="003708DD" w:rsidRDefault="003708DD" w:rsidP="00333FA2">
      <w:pPr>
        <w:numPr>
          <w:ilvl w:val="0"/>
          <w:numId w:val="1"/>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hanging="360"/>
        <w:jc w:val="both"/>
        <w:rPr>
          <w:rFonts w:ascii="Arial" w:hAnsi="Arial"/>
          <w:i/>
          <w:sz w:val="22"/>
          <w:szCs w:val="22"/>
        </w:rPr>
      </w:pPr>
      <w:r w:rsidRPr="003708DD">
        <w:rPr>
          <w:rFonts w:ascii="Arial" w:hAnsi="Arial"/>
          <w:i/>
          <w:sz w:val="22"/>
          <w:szCs w:val="22"/>
        </w:rPr>
        <w:t>Prof. Enrico Bocci and Matteo Martini (laboratory of th</w:t>
      </w:r>
      <w:r>
        <w:rPr>
          <w:rFonts w:ascii="Arial" w:hAnsi="Arial"/>
          <w:i/>
          <w:sz w:val="22"/>
          <w:szCs w:val="22"/>
        </w:rPr>
        <w:t xml:space="preserve">e ICT Engineering Department) </w:t>
      </w:r>
    </w:p>
    <w:p w14:paraId="2C93C9EA" w14:textId="046ECC7E" w:rsidR="00D162BA" w:rsidRPr="00652BC6" w:rsidRDefault="00D162BA" w:rsidP="00333FA2">
      <w:pPr>
        <w:numPr>
          <w:ilvl w:val="0"/>
          <w:numId w:val="1"/>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hanging="360"/>
        <w:jc w:val="both"/>
        <w:rPr>
          <w:rFonts w:ascii="Arial" w:hAnsi="Arial"/>
          <w:b/>
          <w:bCs/>
          <w:i/>
          <w:color w:val="000000"/>
          <w:sz w:val="22"/>
          <w:szCs w:val="22"/>
        </w:rPr>
      </w:pPr>
      <w:r w:rsidRPr="00652BC6">
        <w:rPr>
          <w:rFonts w:ascii="Arial" w:hAnsi="Arial"/>
          <w:b/>
          <w:bCs/>
          <w:i/>
          <w:color w:val="000000"/>
          <w:sz w:val="22"/>
          <w:szCs w:val="22"/>
        </w:rPr>
        <w:t>Provide a short introduction describing the methodology you used and the number and types of sources</w:t>
      </w:r>
    </w:p>
    <w:p w14:paraId="29A7C16F" w14:textId="2924F2F3" w:rsidR="001C56F2" w:rsidRDefault="001C56F2" w:rsidP="00333FA2">
      <w:pPr>
        <w:numPr>
          <w:ilvl w:val="0"/>
          <w:numId w:val="1"/>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hanging="360"/>
        <w:jc w:val="both"/>
        <w:rPr>
          <w:rFonts w:ascii="Arial" w:hAnsi="Arial"/>
          <w:i/>
          <w:color w:val="000000"/>
          <w:sz w:val="22"/>
          <w:szCs w:val="22"/>
          <w:highlight w:val="yellow"/>
        </w:rPr>
      </w:pPr>
      <w:r w:rsidRPr="00652BC6">
        <w:rPr>
          <w:rFonts w:ascii="Arial" w:hAnsi="Arial"/>
          <w:i/>
          <w:color w:val="000000"/>
          <w:sz w:val="22"/>
          <w:szCs w:val="22"/>
        </w:rPr>
        <w:t>The analysis was conducted in cooperation among the Research and Development Office,</w:t>
      </w:r>
      <w:r w:rsidRPr="00652BC6">
        <w:t xml:space="preserve"> the </w:t>
      </w:r>
      <w:r w:rsidRPr="00652BC6">
        <w:rPr>
          <w:rFonts w:ascii="Arial" w:hAnsi="Arial"/>
          <w:i/>
          <w:color w:val="000000"/>
          <w:sz w:val="22"/>
          <w:szCs w:val="22"/>
        </w:rPr>
        <w:t xml:space="preserve">Multimedia Didactive and Creative Production and the </w:t>
      </w:r>
      <w:r w:rsidRPr="001C56F2">
        <w:rPr>
          <w:rFonts w:ascii="Arial" w:hAnsi="Arial"/>
          <w:i/>
          <w:color w:val="000000"/>
          <w:sz w:val="22"/>
          <w:szCs w:val="22"/>
        </w:rPr>
        <w:t>Development of information systems and support to didactic activities</w:t>
      </w:r>
      <w:r>
        <w:rPr>
          <w:rFonts w:ascii="Arial" w:hAnsi="Arial"/>
          <w:i/>
          <w:color w:val="000000"/>
          <w:sz w:val="22"/>
          <w:szCs w:val="22"/>
        </w:rPr>
        <w:t xml:space="preserve">. The top management of the University, both in the administrative and didactic field, was informed about the research and facilitated the contact between the different offices. It also provided the strategic documents (below) guaranteeing </w:t>
      </w:r>
      <w:r w:rsidR="003708DD">
        <w:rPr>
          <w:rFonts w:ascii="Arial" w:hAnsi="Arial"/>
          <w:i/>
          <w:color w:val="000000"/>
          <w:sz w:val="22"/>
          <w:szCs w:val="22"/>
        </w:rPr>
        <w:t>a smooth implementation of the communication process and of documents collection. For the Remote laboratory section the Department if ICT Engineering has been involved especially Prof.</w:t>
      </w:r>
      <w:r w:rsidR="00CE6F25">
        <w:rPr>
          <w:rFonts w:ascii="Arial" w:hAnsi="Arial"/>
          <w:i/>
          <w:color w:val="000000"/>
          <w:sz w:val="22"/>
          <w:szCs w:val="22"/>
        </w:rPr>
        <w:t xml:space="preserve"> </w:t>
      </w:r>
      <w:r w:rsidR="003708DD">
        <w:rPr>
          <w:rFonts w:ascii="Arial" w:hAnsi="Arial"/>
          <w:i/>
          <w:color w:val="000000"/>
          <w:sz w:val="22"/>
          <w:szCs w:val="22"/>
        </w:rPr>
        <w:t xml:space="preserve">Martini and Prof. Bocci </w:t>
      </w:r>
      <w:r w:rsidR="00CE6F25">
        <w:rPr>
          <w:rFonts w:ascii="Arial" w:hAnsi="Arial"/>
          <w:i/>
          <w:color w:val="000000"/>
          <w:sz w:val="22"/>
          <w:szCs w:val="22"/>
        </w:rPr>
        <w:t xml:space="preserve">who are actively involved in the laboratory itself. The analysis was based on all the strategic documents: University Quality Assurance System: Processes and Responsibilities; University Quality Policies; University Strategic Plan 2019-2021; Services Chart; Guidelines for Didactic Planning. </w:t>
      </w:r>
    </w:p>
    <w:p w14:paraId="3CB5D732" w14:textId="77777777" w:rsidR="00D162BA" w:rsidRPr="00D162BA" w:rsidRDefault="00D162BA" w:rsidP="00333FA2">
      <w:pPr>
        <w:numPr>
          <w:ilvl w:val="0"/>
          <w:numId w:val="1"/>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hanging="360"/>
        <w:jc w:val="both"/>
        <w:rPr>
          <w:rFonts w:ascii="Arial" w:hAnsi="Arial"/>
          <w:i/>
          <w:color w:val="000000"/>
          <w:sz w:val="22"/>
          <w:szCs w:val="22"/>
        </w:rPr>
      </w:pPr>
      <w:r w:rsidRPr="00D162BA">
        <w:rPr>
          <w:rFonts w:ascii="Arial" w:hAnsi="Arial"/>
          <w:i/>
          <w:sz w:val="22"/>
          <w:szCs w:val="22"/>
        </w:rPr>
        <w:t>Please keep your answer short, maximum 1 page</w:t>
      </w:r>
    </w:p>
    <w:p w14:paraId="71ED42BA" w14:textId="524C0160" w:rsidR="00D162BA" w:rsidRDefault="00D162BA" w:rsidP="00D162BA">
      <w:pPr>
        <w:tabs>
          <w:tab w:val="left" w:pos="720"/>
        </w:tabs>
        <w:spacing w:line="275" w:lineRule="auto"/>
        <w:rPr>
          <w:rFonts w:ascii="Symbol" w:eastAsia="Symbol" w:hAnsi="Symbol"/>
          <w:sz w:val="24"/>
          <w:szCs w:val="21"/>
        </w:rPr>
      </w:pPr>
    </w:p>
    <w:p w14:paraId="7875D21D" w14:textId="5E06992C" w:rsidR="00D162BA" w:rsidRPr="00BF56EB" w:rsidRDefault="00D162BA" w:rsidP="00D162BA">
      <w:pPr>
        <w:pStyle w:val="Titolo2"/>
        <w:rPr>
          <w:rFonts w:ascii="Arial" w:hAnsi="Arial" w:cs="Arial"/>
          <w:b/>
          <w:bCs/>
          <w:color w:val="000000" w:themeColor="text1"/>
          <w:sz w:val="28"/>
          <w:szCs w:val="28"/>
        </w:rPr>
      </w:pPr>
      <w:bookmarkStart w:id="2" w:name="_Toc86308207"/>
      <w:r w:rsidRPr="00BF56EB">
        <w:rPr>
          <w:rFonts w:ascii="Arial" w:hAnsi="Arial" w:cs="Arial"/>
          <w:b/>
          <w:bCs/>
          <w:color w:val="000000" w:themeColor="text1"/>
          <w:sz w:val="28"/>
          <w:szCs w:val="28"/>
        </w:rPr>
        <w:t>Chapter 2. Existing practices for curriculum planning</w:t>
      </w:r>
      <w:bookmarkEnd w:id="2"/>
    </w:p>
    <w:p w14:paraId="3E2F118A" w14:textId="77777777" w:rsidR="00D162BA" w:rsidRPr="00D162BA" w:rsidRDefault="00D162BA" w:rsidP="00D162BA"/>
    <w:p w14:paraId="5B0AA7AE" w14:textId="77777777" w:rsidR="00D162BA" w:rsidRPr="00D162BA" w:rsidRDefault="00D162BA" w:rsidP="00333FA2">
      <w:pPr>
        <w:numPr>
          <w:ilvl w:val="0"/>
          <w:numId w:val="1"/>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hanging="360"/>
        <w:jc w:val="both"/>
        <w:rPr>
          <w:rFonts w:ascii="Arial" w:hAnsi="Arial"/>
          <w:i/>
          <w:sz w:val="22"/>
          <w:szCs w:val="22"/>
        </w:rPr>
      </w:pPr>
      <w:r w:rsidRPr="00D162BA">
        <w:rPr>
          <w:rFonts w:ascii="Arial" w:hAnsi="Arial"/>
          <w:i/>
          <w:sz w:val="22"/>
          <w:szCs w:val="22"/>
        </w:rPr>
        <w:t>Name of the partner</w:t>
      </w:r>
    </w:p>
    <w:p w14:paraId="42CFB5DF" w14:textId="77777777" w:rsidR="00D162BA" w:rsidRPr="00D162BA" w:rsidRDefault="00D162BA" w:rsidP="00333FA2">
      <w:pPr>
        <w:numPr>
          <w:ilvl w:val="0"/>
          <w:numId w:val="1"/>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hanging="360"/>
        <w:jc w:val="both"/>
        <w:rPr>
          <w:rFonts w:ascii="Arial" w:hAnsi="Arial"/>
          <w:i/>
          <w:sz w:val="22"/>
          <w:szCs w:val="22"/>
        </w:rPr>
      </w:pPr>
      <w:r w:rsidRPr="00D162BA">
        <w:rPr>
          <w:rFonts w:ascii="Arial" w:hAnsi="Arial"/>
          <w:i/>
          <w:sz w:val="22"/>
          <w:szCs w:val="22"/>
        </w:rPr>
        <w:t>Names of respondents, positions, departments</w:t>
      </w:r>
    </w:p>
    <w:p w14:paraId="358108EC" w14:textId="77777777" w:rsidR="00D162BA" w:rsidRPr="00D162BA" w:rsidRDefault="00D162BA" w:rsidP="00333FA2">
      <w:pPr>
        <w:numPr>
          <w:ilvl w:val="0"/>
          <w:numId w:val="1"/>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hanging="360"/>
        <w:jc w:val="both"/>
        <w:rPr>
          <w:rFonts w:ascii="Arial" w:hAnsi="Arial"/>
          <w:i/>
          <w:sz w:val="22"/>
          <w:szCs w:val="22"/>
        </w:rPr>
      </w:pPr>
      <w:r w:rsidRPr="00D162BA">
        <w:rPr>
          <w:rFonts w:ascii="Arial" w:hAnsi="Arial"/>
          <w:i/>
          <w:sz w:val="22"/>
          <w:szCs w:val="22"/>
        </w:rPr>
        <w:t>Provide a short introduction describing the methodology you used and the number and types of sources</w:t>
      </w:r>
    </w:p>
    <w:p w14:paraId="62610C8E" w14:textId="53FBCD7A" w:rsidR="00D162BA" w:rsidRPr="00BF56EB" w:rsidRDefault="00D162BA" w:rsidP="00333FA2">
      <w:pPr>
        <w:numPr>
          <w:ilvl w:val="0"/>
          <w:numId w:val="1"/>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hanging="360"/>
        <w:jc w:val="both"/>
        <w:rPr>
          <w:rFonts w:ascii="Arial" w:hAnsi="Arial"/>
          <w:i/>
          <w:sz w:val="22"/>
          <w:szCs w:val="22"/>
        </w:rPr>
      </w:pPr>
      <w:r w:rsidRPr="00D162BA">
        <w:rPr>
          <w:rFonts w:ascii="Arial" w:hAnsi="Arial"/>
          <w:i/>
          <w:sz w:val="22"/>
          <w:szCs w:val="22"/>
        </w:rPr>
        <w:t>Please keep your answer short, maximum 1-1 ½  page per question</w:t>
      </w:r>
      <w:bookmarkStart w:id="3" w:name="_heading=h.2et92p0" w:colFirst="0" w:colLast="0"/>
      <w:bookmarkEnd w:id="3"/>
    </w:p>
    <w:p w14:paraId="402B812C" w14:textId="01F35C7D" w:rsidR="00D162BA" w:rsidRPr="00D162BA" w:rsidRDefault="00D162BA" w:rsidP="008E7B7B">
      <w:pPr>
        <w:pStyle w:val="Titolo3"/>
        <w:spacing w:before="100" w:beforeAutospacing="1" w:after="100" w:afterAutospacing="1" w:line="276" w:lineRule="auto"/>
        <w:ind w:left="360"/>
        <w:rPr>
          <w:rFonts w:ascii="Arial" w:hAnsi="Arial" w:cs="Arial"/>
          <w:b/>
          <w:bCs/>
          <w:color w:val="000000" w:themeColor="text1"/>
        </w:rPr>
      </w:pPr>
      <w:bookmarkStart w:id="4" w:name="_heading=h.sx34p5ikxzds" w:colFirst="0" w:colLast="0"/>
      <w:bookmarkStart w:id="5" w:name="_Toc86308208"/>
      <w:bookmarkEnd w:id="4"/>
      <w:r w:rsidRPr="00D162BA">
        <w:rPr>
          <w:rFonts w:ascii="Arial" w:hAnsi="Arial" w:cs="Arial"/>
          <w:b/>
          <w:bCs/>
          <w:color w:val="000000" w:themeColor="text1"/>
        </w:rPr>
        <w:lastRenderedPageBreak/>
        <w:t>2.1. Policies and guidelines in use for curriculum planning</w:t>
      </w:r>
      <w:bookmarkEnd w:id="5"/>
      <w:r w:rsidRPr="00D162BA">
        <w:rPr>
          <w:rFonts w:ascii="Arial" w:hAnsi="Arial" w:cs="Arial"/>
          <w:b/>
          <w:bCs/>
          <w:color w:val="000000" w:themeColor="text1"/>
        </w:rPr>
        <w:t xml:space="preserve"> </w:t>
      </w:r>
    </w:p>
    <w:p w14:paraId="2826B5DC" w14:textId="758D6C89" w:rsidR="00D162BA" w:rsidRPr="00652BC6" w:rsidRDefault="00D162BA" w:rsidP="00333FA2">
      <w:pPr>
        <w:numPr>
          <w:ilvl w:val="0"/>
          <w:numId w:val="10"/>
        </w:num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right="6"/>
        <w:jc w:val="both"/>
        <w:rPr>
          <w:rFonts w:ascii="Arial" w:hAnsi="Arial"/>
          <w:i/>
          <w:sz w:val="22"/>
          <w:szCs w:val="22"/>
        </w:rPr>
      </w:pPr>
      <w:r w:rsidRPr="00652BC6">
        <w:rPr>
          <w:rFonts w:ascii="Arial" w:hAnsi="Arial"/>
          <w:i/>
          <w:sz w:val="22"/>
          <w:szCs w:val="22"/>
        </w:rPr>
        <w:t>How do you plan the initiation of a course (e.g. needs analysis for demand and constraint identification etc.)</w:t>
      </w:r>
    </w:p>
    <w:p w14:paraId="6061BF70" w14:textId="77777777" w:rsidR="00D162BA" w:rsidRPr="00652BC6" w:rsidRDefault="00D162BA" w:rsidP="00333FA2">
      <w:pPr>
        <w:numPr>
          <w:ilvl w:val="0"/>
          <w:numId w:val="10"/>
        </w:num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right="6"/>
        <w:jc w:val="both"/>
        <w:rPr>
          <w:rFonts w:ascii="Arial" w:hAnsi="Arial"/>
          <w:i/>
          <w:sz w:val="22"/>
          <w:szCs w:val="22"/>
        </w:rPr>
      </w:pPr>
      <w:r w:rsidRPr="00652BC6">
        <w:rPr>
          <w:rFonts w:ascii="Arial" w:hAnsi="Arial"/>
          <w:i/>
          <w:sz w:val="22"/>
          <w:szCs w:val="22"/>
        </w:rPr>
        <w:t>What kind of goals are set in the organizational strategy and other governing documents for overall curriculum planning and development?</w:t>
      </w:r>
    </w:p>
    <w:p w14:paraId="20FA1E2E" w14:textId="65C3FFD2" w:rsidR="00D162BA" w:rsidRPr="00652BC6" w:rsidRDefault="00D162BA" w:rsidP="00333FA2">
      <w:pPr>
        <w:numPr>
          <w:ilvl w:val="0"/>
          <w:numId w:val="10"/>
        </w:num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right="6"/>
        <w:jc w:val="both"/>
        <w:rPr>
          <w:rFonts w:ascii="Arial" w:hAnsi="Arial"/>
          <w:i/>
          <w:sz w:val="22"/>
          <w:szCs w:val="22"/>
        </w:rPr>
      </w:pPr>
      <w:r w:rsidRPr="00652BC6">
        <w:rPr>
          <w:rFonts w:ascii="Arial" w:hAnsi="Arial"/>
          <w:i/>
          <w:sz w:val="22"/>
          <w:szCs w:val="22"/>
        </w:rPr>
        <w:t>Are the needs of working life and the industry somehow described in the governing documents? If they are, please describe, how?</w:t>
      </w:r>
      <w:r w:rsidR="002969E2" w:rsidRPr="00652BC6">
        <w:rPr>
          <w:rFonts w:ascii="Arial" w:hAnsi="Arial"/>
          <w:i/>
          <w:sz w:val="22"/>
          <w:szCs w:val="22"/>
        </w:rPr>
        <w:t xml:space="preserve"> </w:t>
      </w:r>
    </w:p>
    <w:p w14:paraId="3664932B" w14:textId="77777777" w:rsidR="00D162BA" w:rsidRPr="00652BC6" w:rsidRDefault="00D162BA" w:rsidP="00333FA2">
      <w:pPr>
        <w:numPr>
          <w:ilvl w:val="0"/>
          <w:numId w:val="10"/>
        </w:num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right="6"/>
        <w:jc w:val="both"/>
        <w:rPr>
          <w:rFonts w:ascii="Arial" w:hAnsi="Arial"/>
          <w:i/>
          <w:sz w:val="22"/>
          <w:szCs w:val="22"/>
        </w:rPr>
      </w:pPr>
      <w:r w:rsidRPr="00652BC6">
        <w:rPr>
          <w:rFonts w:ascii="Arial" w:hAnsi="Arial"/>
          <w:i/>
          <w:sz w:val="22"/>
          <w:szCs w:val="22"/>
        </w:rPr>
        <w:t xml:space="preserve">Is TEL/online learning part of the overall strategy for your institution’s development and how? </w:t>
      </w:r>
    </w:p>
    <w:p w14:paraId="4B6EA4E6" w14:textId="77777777" w:rsidR="00D162BA" w:rsidRPr="00D162BA" w:rsidRDefault="00D162BA" w:rsidP="00333FA2">
      <w:pPr>
        <w:numPr>
          <w:ilvl w:val="0"/>
          <w:numId w:val="10"/>
        </w:num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right="6"/>
        <w:jc w:val="both"/>
        <w:rPr>
          <w:rFonts w:ascii="Arial" w:hAnsi="Arial"/>
          <w:i/>
          <w:sz w:val="22"/>
          <w:szCs w:val="22"/>
        </w:rPr>
      </w:pPr>
      <w:bookmarkStart w:id="6" w:name="_Hlk83899651"/>
      <w:r w:rsidRPr="00D162BA">
        <w:rPr>
          <w:rFonts w:ascii="Arial" w:hAnsi="Arial"/>
          <w:i/>
          <w:sz w:val="22"/>
          <w:szCs w:val="22"/>
        </w:rPr>
        <w:t xml:space="preserve">Do you foresee laboratory activities within curriculum planning? </w:t>
      </w:r>
    </w:p>
    <w:p w14:paraId="6EB8E1F2" w14:textId="77777777" w:rsidR="00D162BA" w:rsidRPr="00D162BA" w:rsidRDefault="00D162BA" w:rsidP="00333FA2">
      <w:pPr>
        <w:numPr>
          <w:ilvl w:val="0"/>
          <w:numId w:val="10"/>
        </w:num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right="6"/>
        <w:jc w:val="both"/>
        <w:rPr>
          <w:rFonts w:ascii="Arial" w:hAnsi="Arial"/>
          <w:i/>
          <w:sz w:val="22"/>
          <w:szCs w:val="22"/>
        </w:rPr>
      </w:pPr>
      <w:r w:rsidRPr="00D162BA">
        <w:rPr>
          <w:rFonts w:ascii="Arial" w:hAnsi="Arial"/>
          <w:i/>
          <w:sz w:val="22"/>
          <w:szCs w:val="22"/>
        </w:rPr>
        <w:t>Which kind of laboratory activities do you use? (e.g. in presence, virtual, remote labs etc.).</w:t>
      </w:r>
    </w:p>
    <w:p w14:paraId="45C0EB50" w14:textId="77777777" w:rsidR="00D162BA" w:rsidRPr="00D162BA" w:rsidRDefault="00D162BA" w:rsidP="00333FA2">
      <w:pPr>
        <w:numPr>
          <w:ilvl w:val="0"/>
          <w:numId w:val="10"/>
        </w:num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right="6"/>
        <w:jc w:val="both"/>
        <w:rPr>
          <w:rFonts w:ascii="Arial" w:hAnsi="Arial"/>
          <w:i/>
          <w:sz w:val="22"/>
          <w:szCs w:val="22"/>
        </w:rPr>
      </w:pPr>
      <w:r w:rsidRPr="00D162BA">
        <w:rPr>
          <w:rFonts w:ascii="Arial" w:hAnsi="Arial"/>
          <w:i/>
          <w:sz w:val="22"/>
          <w:szCs w:val="22"/>
        </w:rPr>
        <w:t xml:space="preserve">In case you use </w:t>
      </w:r>
      <w:sdt>
        <w:sdtPr>
          <w:rPr>
            <w:rFonts w:ascii="Arial" w:hAnsi="Arial"/>
            <w:i/>
            <w:sz w:val="22"/>
            <w:szCs w:val="22"/>
          </w:rPr>
          <w:tag w:val="goog_rdk_0"/>
          <w:id w:val="-1402902177"/>
        </w:sdtPr>
        <w:sdtEndPr/>
        <w:sdtContent/>
      </w:sdt>
      <w:r w:rsidRPr="00D162BA">
        <w:rPr>
          <w:rFonts w:ascii="Arial" w:hAnsi="Arial"/>
          <w:i/>
          <w:sz w:val="22"/>
          <w:szCs w:val="22"/>
        </w:rPr>
        <w:t xml:space="preserve">virtual/remote labs can you please describe them in terms of technological infrastructure and pedagogical model applied? </w:t>
      </w:r>
    </w:p>
    <w:bookmarkEnd w:id="6"/>
    <w:p w14:paraId="65B7B786" w14:textId="0A168C46" w:rsidR="008E7B7B" w:rsidRPr="008E7B7B" w:rsidRDefault="00D162BA" w:rsidP="00333FA2">
      <w:pPr>
        <w:numPr>
          <w:ilvl w:val="0"/>
          <w:numId w:val="10"/>
        </w:num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right="6"/>
        <w:jc w:val="both"/>
        <w:rPr>
          <w:rFonts w:ascii="Arial" w:hAnsi="Arial"/>
          <w:i/>
          <w:sz w:val="22"/>
          <w:szCs w:val="22"/>
        </w:rPr>
      </w:pPr>
      <w:r w:rsidRPr="008E7B7B">
        <w:rPr>
          <w:rFonts w:ascii="Arial" w:hAnsi="Arial"/>
          <w:i/>
          <w:sz w:val="22"/>
          <w:szCs w:val="22"/>
        </w:rPr>
        <w:t>Has the COV-19 pandemic affected your curriculum planning practices? In which way? (please describe any changes that occurred after covid pandemic broke out).</w:t>
      </w:r>
    </w:p>
    <w:p w14:paraId="39958551" w14:textId="77777777" w:rsidR="00CE6F25" w:rsidRDefault="00CE6F25" w:rsidP="006E0DE7">
      <w:pPr>
        <w:pStyle w:val="Paragrafoelenco"/>
        <w:rPr>
          <w:rFonts w:cstheme="majorHAnsi"/>
          <w:lang w:val="en-GB"/>
        </w:rPr>
      </w:pPr>
    </w:p>
    <w:p w14:paraId="3EB3B3CD" w14:textId="77777777" w:rsidR="00674FBF" w:rsidRPr="00E35309" w:rsidRDefault="00CE6F25" w:rsidP="00E35309">
      <w:pPr>
        <w:jc w:val="both"/>
        <w:rPr>
          <w:rFonts w:cstheme="majorHAnsi"/>
          <w:lang w:val="en-GB"/>
        </w:rPr>
      </w:pPr>
      <w:r w:rsidRPr="00E35309">
        <w:rPr>
          <w:rFonts w:cstheme="majorHAnsi"/>
          <w:lang w:val="en-GB"/>
        </w:rPr>
        <w:t xml:space="preserve">The Guidelines for didactic programming provides </w:t>
      </w:r>
      <w:r w:rsidR="00674FBF" w:rsidRPr="00E35309">
        <w:rPr>
          <w:rFonts w:cstheme="majorHAnsi"/>
          <w:lang w:val="en-GB"/>
        </w:rPr>
        <w:t>the University with a</w:t>
      </w:r>
      <w:r w:rsidRPr="00E35309">
        <w:rPr>
          <w:rFonts w:cstheme="majorHAnsi"/>
          <w:lang w:val="en-GB"/>
        </w:rPr>
        <w:t xml:space="preserve"> </w:t>
      </w:r>
      <w:r w:rsidR="00674FBF" w:rsidRPr="00E35309">
        <w:rPr>
          <w:rFonts w:cstheme="majorHAnsi"/>
          <w:lang w:val="en-GB"/>
        </w:rPr>
        <w:t>framework</w:t>
      </w:r>
      <w:r w:rsidRPr="00E35309">
        <w:rPr>
          <w:rFonts w:cstheme="majorHAnsi"/>
          <w:lang w:val="en-GB"/>
        </w:rPr>
        <w:t xml:space="preserve"> for </w:t>
      </w:r>
      <w:r w:rsidR="00674FBF" w:rsidRPr="00E35309">
        <w:rPr>
          <w:rFonts w:cstheme="majorHAnsi"/>
          <w:lang w:val="en-GB"/>
        </w:rPr>
        <w:t xml:space="preserve">the design of the didactic offer and for an annual and multi-year planning process </w:t>
      </w:r>
      <w:r w:rsidRPr="00E35309">
        <w:rPr>
          <w:rFonts w:cstheme="majorHAnsi"/>
          <w:lang w:val="en-GB"/>
        </w:rPr>
        <w:t>predictive</w:t>
      </w:r>
      <w:r w:rsidR="00674FBF" w:rsidRPr="00E35309">
        <w:rPr>
          <w:rFonts w:cstheme="majorHAnsi"/>
          <w:lang w:val="en-GB"/>
        </w:rPr>
        <w:t xml:space="preserve">. It outlines the actions to be implemented in order to </w:t>
      </w:r>
      <w:r w:rsidRPr="00E35309">
        <w:rPr>
          <w:rFonts w:cstheme="majorHAnsi"/>
          <w:lang w:val="en-GB"/>
        </w:rPr>
        <w:t xml:space="preserve">ensure the consistency of the </w:t>
      </w:r>
      <w:r w:rsidR="00674FBF" w:rsidRPr="00E35309">
        <w:rPr>
          <w:rFonts w:cstheme="majorHAnsi"/>
          <w:lang w:val="en-GB"/>
        </w:rPr>
        <w:t xml:space="preserve">didactic </w:t>
      </w:r>
      <w:r w:rsidRPr="00E35309">
        <w:rPr>
          <w:rFonts w:cstheme="majorHAnsi"/>
          <w:lang w:val="en-GB"/>
        </w:rPr>
        <w:t xml:space="preserve">offer, in </w:t>
      </w:r>
      <w:r w:rsidR="00674FBF" w:rsidRPr="00E35309">
        <w:rPr>
          <w:rFonts w:cstheme="majorHAnsi"/>
          <w:lang w:val="en-GB"/>
        </w:rPr>
        <w:t>compliance with the official</w:t>
      </w:r>
      <w:r w:rsidRPr="00E35309">
        <w:rPr>
          <w:rFonts w:cstheme="majorHAnsi"/>
          <w:lang w:val="en-GB"/>
        </w:rPr>
        <w:t xml:space="preserve"> criteria</w:t>
      </w:r>
      <w:r w:rsidR="00674FBF" w:rsidRPr="00E35309">
        <w:rPr>
          <w:rFonts w:cstheme="majorHAnsi"/>
          <w:lang w:val="en-GB"/>
        </w:rPr>
        <w:t xml:space="preserve"> set</w:t>
      </w:r>
      <w:r w:rsidRPr="00E35309">
        <w:rPr>
          <w:rFonts w:cstheme="majorHAnsi"/>
          <w:lang w:val="en-GB"/>
        </w:rPr>
        <w:t xml:space="preserve"> for initial and periodic accreditation of </w:t>
      </w:r>
      <w:r w:rsidR="00674FBF" w:rsidRPr="00E35309">
        <w:rPr>
          <w:rFonts w:cstheme="majorHAnsi"/>
          <w:lang w:val="en-GB"/>
        </w:rPr>
        <w:t>premises and study programmes (as foreseen by the Ministry of Education)</w:t>
      </w:r>
      <w:r w:rsidRPr="00E35309">
        <w:rPr>
          <w:rFonts w:cstheme="majorHAnsi"/>
          <w:lang w:val="en-GB"/>
        </w:rPr>
        <w:t>. The</w:t>
      </w:r>
      <w:r w:rsidR="00674FBF" w:rsidRPr="00E35309">
        <w:rPr>
          <w:rFonts w:cstheme="majorHAnsi"/>
          <w:lang w:val="en-GB"/>
        </w:rPr>
        <w:t xml:space="preserve"> Guidelines have </w:t>
      </w:r>
      <w:r w:rsidRPr="00E35309">
        <w:rPr>
          <w:rFonts w:cstheme="majorHAnsi"/>
          <w:lang w:val="en-GB"/>
        </w:rPr>
        <w:t xml:space="preserve">been updated </w:t>
      </w:r>
      <w:r w:rsidR="00674FBF" w:rsidRPr="00E35309">
        <w:rPr>
          <w:rFonts w:cstheme="majorHAnsi"/>
          <w:lang w:val="en-GB"/>
        </w:rPr>
        <w:t xml:space="preserve">to </w:t>
      </w:r>
      <w:r w:rsidRPr="00E35309">
        <w:rPr>
          <w:rFonts w:cstheme="majorHAnsi"/>
          <w:lang w:val="en-GB"/>
        </w:rPr>
        <w:t xml:space="preserve">the current national </w:t>
      </w:r>
      <w:r w:rsidR="00674FBF" w:rsidRPr="00E35309">
        <w:rPr>
          <w:rFonts w:cstheme="majorHAnsi"/>
          <w:lang w:val="en-GB"/>
        </w:rPr>
        <w:t>laws</w:t>
      </w:r>
      <w:r w:rsidRPr="00E35309">
        <w:rPr>
          <w:rFonts w:cstheme="majorHAnsi"/>
          <w:lang w:val="en-GB"/>
        </w:rPr>
        <w:t xml:space="preserve">, the </w:t>
      </w:r>
      <w:r w:rsidR="00674FBF" w:rsidRPr="00E35309">
        <w:rPr>
          <w:rFonts w:cstheme="majorHAnsi"/>
          <w:lang w:val="en-GB"/>
        </w:rPr>
        <w:t xml:space="preserve">University </w:t>
      </w:r>
      <w:r w:rsidRPr="00E35309">
        <w:rPr>
          <w:rFonts w:cstheme="majorHAnsi"/>
          <w:lang w:val="en-GB"/>
        </w:rPr>
        <w:t xml:space="preserve">Regulations, the </w:t>
      </w:r>
      <w:r w:rsidR="00674FBF" w:rsidRPr="00E35309">
        <w:rPr>
          <w:rFonts w:cstheme="majorHAnsi"/>
          <w:lang w:val="en-GB"/>
        </w:rPr>
        <w:t>University</w:t>
      </w:r>
      <w:r w:rsidRPr="00E35309">
        <w:rPr>
          <w:rFonts w:cstheme="majorHAnsi"/>
          <w:lang w:val="en-GB"/>
        </w:rPr>
        <w:t xml:space="preserve"> Quality Polic</w:t>
      </w:r>
      <w:r w:rsidR="00674FBF" w:rsidRPr="00E35309">
        <w:rPr>
          <w:rFonts w:cstheme="majorHAnsi"/>
          <w:lang w:val="en-GB"/>
        </w:rPr>
        <w:t xml:space="preserve">ies </w:t>
      </w:r>
      <w:r w:rsidRPr="00E35309">
        <w:rPr>
          <w:rFonts w:cstheme="majorHAnsi"/>
          <w:lang w:val="en-GB"/>
        </w:rPr>
        <w:t xml:space="preserve">and the Strategic </w:t>
      </w:r>
      <w:r w:rsidR="00674FBF" w:rsidRPr="00E35309">
        <w:rPr>
          <w:rFonts w:cstheme="majorHAnsi"/>
          <w:lang w:val="en-GB"/>
        </w:rPr>
        <w:t>Plan</w:t>
      </w:r>
      <w:r w:rsidRPr="00E35309">
        <w:rPr>
          <w:rFonts w:cstheme="majorHAnsi"/>
          <w:lang w:val="en-GB"/>
        </w:rPr>
        <w:t>.</w:t>
      </w:r>
    </w:p>
    <w:p w14:paraId="1AB340E3" w14:textId="003C044F" w:rsidR="00674FBF" w:rsidRPr="00E35309" w:rsidRDefault="00674FBF" w:rsidP="00E35309">
      <w:pPr>
        <w:jc w:val="both"/>
        <w:rPr>
          <w:rFonts w:cstheme="majorHAnsi"/>
          <w:lang w:val="en-GB"/>
        </w:rPr>
      </w:pPr>
      <w:r w:rsidRPr="00E35309">
        <w:rPr>
          <w:rFonts w:cstheme="majorHAnsi"/>
          <w:lang w:val="en-GB"/>
        </w:rPr>
        <w:t>Faculties intending to activate a new Curriculum (Corso di studio) are required to produce a C</w:t>
      </w:r>
      <w:r w:rsidR="00E35309" w:rsidRPr="00E35309">
        <w:rPr>
          <w:rFonts w:cstheme="majorHAnsi"/>
          <w:lang w:val="en-GB"/>
        </w:rPr>
        <w:t xml:space="preserve">urriculum </w:t>
      </w:r>
      <w:r w:rsidRPr="00E35309">
        <w:rPr>
          <w:rFonts w:cstheme="majorHAnsi"/>
          <w:lang w:val="en-GB"/>
        </w:rPr>
        <w:t>project in accordance with:</w:t>
      </w:r>
    </w:p>
    <w:p w14:paraId="335488C2" w14:textId="77777777" w:rsidR="00E35309" w:rsidRPr="00E35309" w:rsidRDefault="00674FBF" w:rsidP="00E35309">
      <w:pPr>
        <w:pStyle w:val="Paragrafoelenco"/>
        <w:numPr>
          <w:ilvl w:val="3"/>
          <w:numId w:val="38"/>
        </w:numPr>
        <w:ind w:left="851" w:hanging="284"/>
        <w:jc w:val="both"/>
        <w:rPr>
          <w:rFonts w:cstheme="majorHAnsi"/>
          <w:lang w:val="en-GB"/>
        </w:rPr>
      </w:pPr>
      <w:r w:rsidRPr="00E35309">
        <w:rPr>
          <w:rFonts w:cstheme="majorHAnsi"/>
          <w:lang w:val="en-GB"/>
        </w:rPr>
        <w:t xml:space="preserve">Ministerial </w:t>
      </w:r>
      <w:r w:rsidR="00E35309" w:rsidRPr="00E35309">
        <w:rPr>
          <w:rFonts w:cstheme="majorHAnsi"/>
          <w:lang w:val="en-GB"/>
        </w:rPr>
        <w:t>laws;</w:t>
      </w:r>
    </w:p>
    <w:p w14:paraId="6E170A92" w14:textId="77777777" w:rsidR="00E35309" w:rsidRDefault="00E35309" w:rsidP="00E35309">
      <w:pPr>
        <w:pStyle w:val="Paragrafoelenco"/>
        <w:numPr>
          <w:ilvl w:val="3"/>
          <w:numId w:val="38"/>
        </w:numPr>
        <w:ind w:left="851" w:hanging="284"/>
        <w:jc w:val="both"/>
        <w:rPr>
          <w:rFonts w:cstheme="majorHAnsi"/>
          <w:lang w:val="en-GB"/>
        </w:rPr>
      </w:pPr>
      <w:r w:rsidRPr="00E35309">
        <w:rPr>
          <w:rFonts w:cstheme="majorHAnsi"/>
          <w:lang w:val="en-GB"/>
        </w:rPr>
        <w:t xml:space="preserve">The University </w:t>
      </w:r>
      <w:r w:rsidR="00674FBF" w:rsidRPr="00E35309">
        <w:rPr>
          <w:rFonts w:cstheme="majorHAnsi"/>
          <w:lang w:val="en-GB"/>
        </w:rPr>
        <w:t xml:space="preserve">Strategic </w:t>
      </w:r>
      <w:r w:rsidRPr="00E35309">
        <w:rPr>
          <w:rFonts w:cstheme="majorHAnsi"/>
          <w:lang w:val="en-GB"/>
        </w:rPr>
        <w:t>Plan and guidelines of the Managing bodies</w:t>
      </w:r>
    </w:p>
    <w:p w14:paraId="15574F4B" w14:textId="77777777" w:rsidR="00E35309" w:rsidRDefault="00E35309" w:rsidP="00E35309">
      <w:pPr>
        <w:pStyle w:val="Paragrafoelenco"/>
        <w:numPr>
          <w:ilvl w:val="3"/>
          <w:numId w:val="38"/>
        </w:numPr>
        <w:ind w:left="851" w:hanging="284"/>
        <w:jc w:val="both"/>
        <w:rPr>
          <w:rFonts w:cstheme="majorHAnsi"/>
          <w:lang w:val="en-GB"/>
        </w:rPr>
      </w:pPr>
      <w:r w:rsidRPr="00E35309">
        <w:rPr>
          <w:rFonts w:cstheme="majorHAnsi"/>
          <w:lang w:val="en-GB"/>
        </w:rPr>
        <w:t>The University Didactic Regulation</w:t>
      </w:r>
    </w:p>
    <w:p w14:paraId="7AC2B096" w14:textId="77777777" w:rsidR="00E35309" w:rsidRDefault="00E35309" w:rsidP="00E35309">
      <w:pPr>
        <w:pStyle w:val="Paragrafoelenco"/>
        <w:numPr>
          <w:ilvl w:val="3"/>
          <w:numId w:val="38"/>
        </w:numPr>
        <w:ind w:left="851" w:hanging="284"/>
        <w:jc w:val="both"/>
        <w:rPr>
          <w:rFonts w:cstheme="majorHAnsi"/>
          <w:lang w:val="en-GB"/>
        </w:rPr>
      </w:pPr>
      <w:r>
        <w:rPr>
          <w:rFonts w:cstheme="majorHAnsi"/>
          <w:lang w:val="en-GB"/>
        </w:rPr>
        <w:t>ANVUR</w:t>
      </w:r>
      <w:r w:rsidRPr="00E35309">
        <w:rPr>
          <w:rFonts w:cstheme="majorHAnsi"/>
          <w:lang w:val="en-GB"/>
        </w:rPr>
        <w:footnoteReference w:id="1"/>
      </w:r>
      <w:r>
        <w:rPr>
          <w:rFonts w:cstheme="majorHAnsi"/>
          <w:lang w:val="en-GB"/>
        </w:rPr>
        <w:t xml:space="preserve"> Guidelines</w:t>
      </w:r>
    </w:p>
    <w:p w14:paraId="273B6BA1" w14:textId="4286EACA" w:rsidR="00CE6F25" w:rsidRPr="00E35309" w:rsidRDefault="00E35309" w:rsidP="00E35309">
      <w:pPr>
        <w:pStyle w:val="Paragrafoelenco"/>
        <w:numPr>
          <w:ilvl w:val="3"/>
          <w:numId w:val="38"/>
        </w:numPr>
        <w:ind w:left="851" w:hanging="284"/>
        <w:jc w:val="both"/>
        <w:rPr>
          <w:rFonts w:cstheme="majorHAnsi"/>
          <w:lang w:val="en-GB"/>
        </w:rPr>
      </w:pPr>
      <w:r w:rsidRPr="00E35309">
        <w:rPr>
          <w:rFonts w:cstheme="majorHAnsi"/>
          <w:lang w:val="en-GB"/>
        </w:rPr>
        <w:t>CUN Guidelines on how to draw up didactic regulations</w:t>
      </w:r>
      <w:r w:rsidRPr="00E35309">
        <w:rPr>
          <w:rFonts w:cstheme="majorHAnsi"/>
          <w:lang w:val="en-GB"/>
        </w:rPr>
        <w:footnoteReference w:id="2"/>
      </w:r>
    </w:p>
    <w:p w14:paraId="4EDAE004" w14:textId="77777777" w:rsidR="00E35309" w:rsidRDefault="00E35309" w:rsidP="00E35309">
      <w:pPr>
        <w:jc w:val="both"/>
        <w:rPr>
          <w:rFonts w:cstheme="majorHAnsi"/>
          <w:lang w:val="en-GB"/>
        </w:rPr>
      </w:pPr>
    </w:p>
    <w:p w14:paraId="3486062E" w14:textId="77777777" w:rsidR="00E35309" w:rsidRDefault="00E35309" w:rsidP="00E35309">
      <w:pPr>
        <w:rPr>
          <w:rFonts w:cstheme="majorHAnsi"/>
          <w:lang w:val="en-GB"/>
        </w:rPr>
      </w:pPr>
      <w:r>
        <w:rPr>
          <w:rFonts w:cstheme="majorHAnsi"/>
          <w:lang w:val="en-GB"/>
        </w:rPr>
        <w:t xml:space="preserve">It has to include: </w:t>
      </w:r>
    </w:p>
    <w:p w14:paraId="15BE8776" w14:textId="77777777" w:rsidR="00494B44" w:rsidRDefault="00494B44" w:rsidP="00494B44">
      <w:pPr>
        <w:pStyle w:val="Paragrafoelenco"/>
        <w:numPr>
          <w:ilvl w:val="0"/>
          <w:numId w:val="40"/>
        </w:numPr>
        <w:jc w:val="both"/>
        <w:rPr>
          <w:rFonts w:cstheme="majorHAnsi"/>
          <w:lang w:val="en-GB"/>
        </w:rPr>
      </w:pPr>
      <w:r w:rsidRPr="00494B44">
        <w:rPr>
          <w:rFonts w:cstheme="majorHAnsi"/>
          <w:lang w:val="en-GB"/>
        </w:rPr>
        <w:t>The positioning of the C</w:t>
      </w:r>
      <w:r>
        <w:rPr>
          <w:rFonts w:cstheme="majorHAnsi"/>
          <w:lang w:val="en-GB"/>
        </w:rPr>
        <w:t xml:space="preserve">urriculum </w:t>
      </w:r>
      <w:r w:rsidRPr="00494B44">
        <w:rPr>
          <w:rFonts w:cstheme="majorHAnsi"/>
          <w:lang w:val="en-GB"/>
        </w:rPr>
        <w:t>with respect to any other C</w:t>
      </w:r>
      <w:r>
        <w:rPr>
          <w:rFonts w:cstheme="majorHAnsi"/>
          <w:lang w:val="en-GB"/>
        </w:rPr>
        <w:t xml:space="preserve">urriculum </w:t>
      </w:r>
      <w:r w:rsidRPr="00494B44">
        <w:rPr>
          <w:rFonts w:cstheme="majorHAnsi"/>
          <w:lang w:val="en-GB"/>
        </w:rPr>
        <w:t>in similar fields, active in the University, on the territory and in</w:t>
      </w:r>
      <w:r>
        <w:rPr>
          <w:rFonts w:cstheme="majorHAnsi"/>
          <w:lang w:val="en-GB"/>
        </w:rPr>
        <w:t xml:space="preserve"> </w:t>
      </w:r>
      <w:r w:rsidRPr="00494B44">
        <w:rPr>
          <w:rFonts w:cstheme="majorHAnsi"/>
          <w:lang w:val="en-GB"/>
        </w:rPr>
        <w:t>other telematic and non-telematic universities;</w:t>
      </w:r>
    </w:p>
    <w:p w14:paraId="36670430" w14:textId="77777777" w:rsidR="00494B44" w:rsidRDefault="00494B44" w:rsidP="00494B44">
      <w:pPr>
        <w:pStyle w:val="Paragrafoelenco"/>
        <w:numPr>
          <w:ilvl w:val="0"/>
          <w:numId w:val="40"/>
        </w:numPr>
        <w:jc w:val="both"/>
        <w:rPr>
          <w:rFonts w:cstheme="majorHAnsi"/>
          <w:lang w:val="en-GB"/>
        </w:rPr>
      </w:pPr>
      <w:r w:rsidRPr="00494B44">
        <w:rPr>
          <w:rFonts w:cstheme="majorHAnsi"/>
          <w:lang w:val="en-GB"/>
        </w:rPr>
        <w:lastRenderedPageBreak/>
        <w:t>The training demand that the training project intends to answer and the training objectives that the C</w:t>
      </w:r>
      <w:r>
        <w:rPr>
          <w:rFonts w:cstheme="majorHAnsi"/>
          <w:lang w:val="en-GB"/>
        </w:rPr>
        <w:t>urriculum wants to achieve</w:t>
      </w:r>
      <w:r w:rsidRPr="00494B44">
        <w:rPr>
          <w:rFonts w:cstheme="majorHAnsi"/>
          <w:lang w:val="en-GB"/>
        </w:rPr>
        <w:t>; the requisites requested at the entrance;</w:t>
      </w:r>
    </w:p>
    <w:p w14:paraId="7DD58526" w14:textId="00165068" w:rsidR="00E35309" w:rsidRPr="00494B44" w:rsidRDefault="00494B44" w:rsidP="00494B44">
      <w:pPr>
        <w:pStyle w:val="Paragrafoelenco"/>
        <w:numPr>
          <w:ilvl w:val="0"/>
          <w:numId w:val="40"/>
        </w:numPr>
        <w:jc w:val="both"/>
        <w:rPr>
          <w:rFonts w:cstheme="majorHAnsi"/>
          <w:lang w:val="en-GB"/>
        </w:rPr>
      </w:pPr>
      <w:r w:rsidRPr="00494B44">
        <w:rPr>
          <w:rFonts w:cstheme="majorHAnsi"/>
          <w:lang w:val="en-GB"/>
        </w:rPr>
        <w:t>The expected employment opportunities, the initiatives aimed at promoting the employability of future graduates, the</w:t>
      </w:r>
      <w:r>
        <w:rPr>
          <w:rFonts w:cstheme="majorHAnsi"/>
          <w:lang w:val="en-GB"/>
        </w:rPr>
        <w:t xml:space="preserve"> </w:t>
      </w:r>
      <w:r w:rsidRPr="00494B44">
        <w:rPr>
          <w:rFonts w:cstheme="majorHAnsi"/>
          <w:lang w:val="en-GB"/>
        </w:rPr>
        <w:t>link with the next level of university education.</w:t>
      </w:r>
    </w:p>
    <w:p w14:paraId="1B18F4B8" w14:textId="6D0898A9" w:rsidR="006E0DE7" w:rsidRPr="00E35309" w:rsidRDefault="006E0DE7" w:rsidP="00E35309">
      <w:pPr>
        <w:jc w:val="both"/>
        <w:rPr>
          <w:rFonts w:cstheme="majorHAnsi"/>
          <w:lang w:val="en-GB"/>
        </w:rPr>
      </w:pPr>
      <w:r w:rsidRPr="00E35309">
        <w:rPr>
          <w:rFonts w:cstheme="majorHAnsi"/>
          <w:lang w:val="en-GB"/>
        </w:rPr>
        <w:t xml:space="preserve">The different stages of planning, production and realization of the courses are duties fully accountable to the Marconi’s teaching staff and the technical-administrative staff and they take place at University’s premises, which are fully equipped and where specific professionals can give support in these activities. </w:t>
      </w:r>
    </w:p>
    <w:p w14:paraId="2771005A" w14:textId="77777777" w:rsidR="006E0DE7" w:rsidRPr="006E0DE7" w:rsidRDefault="006E0DE7" w:rsidP="00CE6F25">
      <w:pPr>
        <w:pStyle w:val="Paragrafoelenco"/>
        <w:jc w:val="both"/>
        <w:rPr>
          <w:rFonts w:cstheme="majorHAnsi"/>
          <w:lang w:val="en-GB"/>
        </w:rPr>
      </w:pPr>
    </w:p>
    <w:p w14:paraId="35273771" w14:textId="77777777" w:rsidR="006E0DE7" w:rsidRPr="00E35309" w:rsidRDefault="006E0DE7" w:rsidP="00E35309">
      <w:pPr>
        <w:jc w:val="both"/>
        <w:rPr>
          <w:rFonts w:cstheme="majorHAnsi"/>
          <w:lang w:val="en-GB"/>
        </w:rPr>
      </w:pPr>
      <w:r w:rsidRPr="00E35309">
        <w:rPr>
          <w:rFonts w:cstheme="majorHAnsi"/>
          <w:lang w:val="en-GB"/>
        </w:rPr>
        <w:t xml:space="preserve">First of all, the planning phase starts with some consultations between the Dean of Faculty, the Educational Coordinator, students, professors, scientific and professional organizations in order to identify the functions, competences and professional profiles related to the new course. This first proposal is then discussed and, in case, finalized through consultation with job market stakeholders. Even if this phase is mandatory for Italian law, in USGM we strongly encourage these connections continuously in order to offer always updated courses. </w:t>
      </w:r>
    </w:p>
    <w:p w14:paraId="3C86AD1D" w14:textId="77777777" w:rsidR="006E0DE7" w:rsidRPr="00E35309" w:rsidRDefault="006E0DE7" w:rsidP="00E35309">
      <w:pPr>
        <w:rPr>
          <w:rFonts w:cstheme="majorHAnsi"/>
          <w:lang w:val="en-GB"/>
        </w:rPr>
      </w:pPr>
      <w:r w:rsidRPr="00E35309">
        <w:rPr>
          <w:rFonts w:cstheme="majorHAnsi"/>
          <w:lang w:val="en-GB"/>
        </w:rPr>
        <w:t>Then a course design document is drafted, detailing the specific learning objectives, the learning areas and the expected learning outcomes. Afterwards, professors, who are fully in charge of the realization of the course contents, prepare lessons respecting quality standards with the help of the instructional designers of the involved faculties. Furthermore, the internal sector for didactic multimedia production comprises the following professional figures that support the professors in the creation of the learning objects:</w:t>
      </w:r>
    </w:p>
    <w:p w14:paraId="15ABFAD1" w14:textId="3F717AFD" w:rsidR="006E0DE7" w:rsidRPr="006E0DE7" w:rsidRDefault="006E0DE7" w:rsidP="00E35309">
      <w:pPr>
        <w:pStyle w:val="Paragrafoelenco"/>
        <w:numPr>
          <w:ilvl w:val="3"/>
          <w:numId w:val="38"/>
        </w:numPr>
        <w:ind w:left="851" w:hanging="284"/>
        <w:jc w:val="both"/>
        <w:rPr>
          <w:rFonts w:cstheme="majorHAnsi"/>
          <w:lang w:val="en-GB"/>
        </w:rPr>
      </w:pPr>
      <w:r w:rsidRPr="006E0DE7">
        <w:rPr>
          <w:rFonts w:cstheme="majorHAnsi"/>
          <w:lang w:val="en-GB"/>
        </w:rPr>
        <w:t xml:space="preserve">experts in the field of various disciplinary areas together with content editors/managers for the preparation of didactic materials </w:t>
      </w:r>
    </w:p>
    <w:p w14:paraId="01C1F022" w14:textId="22277EE4" w:rsidR="006E0DE7" w:rsidRPr="006E0DE7" w:rsidRDefault="006E0DE7" w:rsidP="00E35309">
      <w:pPr>
        <w:pStyle w:val="Paragrafoelenco"/>
        <w:numPr>
          <w:ilvl w:val="3"/>
          <w:numId w:val="38"/>
        </w:numPr>
        <w:ind w:left="851" w:hanging="284"/>
        <w:jc w:val="both"/>
        <w:rPr>
          <w:rFonts w:cstheme="majorHAnsi"/>
          <w:lang w:val="en-GB"/>
        </w:rPr>
      </w:pPr>
      <w:r w:rsidRPr="006E0DE7">
        <w:rPr>
          <w:rFonts w:cstheme="majorHAnsi"/>
          <w:lang w:val="en-GB"/>
        </w:rPr>
        <w:t>programmers and developers that implement the e-learning platform</w:t>
      </w:r>
    </w:p>
    <w:p w14:paraId="0825F16A" w14:textId="6D2BFE36" w:rsidR="006E0DE7" w:rsidRPr="006E0DE7" w:rsidRDefault="006E0DE7" w:rsidP="00E35309">
      <w:pPr>
        <w:pStyle w:val="Paragrafoelenco"/>
        <w:numPr>
          <w:ilvl w:val="3"/>
          <w:numId w:val="38"/>
        </w:numPr>
        <w:ind w:left="851" w:hanging="284"/>
        <w:jc w:val="both"/>
        <w:rPr>
          <w:rFonts w:cstheme="majorHAnsi"/>
          <w:lang w:val="en-GB"/>
        </w:rPr>
      </w:pPr>
      <w:r w:rsidRPr="006E0DE7">
        <w:rPr>
          <w:rFonts w:cstheme="majorHAnsi"/>
          <w:lang w:val="en-GB"/>
        </w:rPr>
        <w:t xml:space="preserve">audio/video technicians for the shooting, production and post production of the video and audio lessons </w:t>
      </w:r>
    </w:p>
    <w:p w14:paraId="68DB680F" w14:textId="77777777" w:rsidR="00E35309" w:rsidRDefault="006E0DE7" w:rsidP="00E35309">
      <w:pPr>
        <w:pStyle w:val="Paragrafoelenco"/>
        <w:numPr>
          <w:ilvl w:val="3"/>
          <w:numId w:val="38"/>
        </w:numPr>
        <w:ind w:left="851" w:hanging="284"/>
        <w:jc w:val="both"/>
        <w:rPr>
          <w:rFonts w:cstheme="majorHAnsi"/>
          <w:lang w:val="en-GB"/>
        </w:rPr>
      </w:pPr>
      <w:r w:rsidRPr="006E0DE7">
        <w:rPr>
          <w:rFonts w:cstheme="majorHAnsi"/>
          <w:lang w:val="en-GB"/>
        </w:rPr>
        <w:t xml:space="preserve">graphic designers for interface and multimedia graphics production. </w:t>
      </w:r>
    </w:p>
    <w:p w14:paraId="69E757C3" w14:textId="72600637" w:rsidR="006E6467" w:rsidRPr="00E35309" w:rsidRDefault="006E0DE7" w:rsidP="00E35309">
      <w:pPr>
        <w:jc w:val="both"/>
        <w:rPr>
          <w:rFonts w:cstheme="majorHAnsi"/>
          <w:lang w:val="en-GB"/>
        </w:rPr>
      </w:pPr>
      <w:r w:rsidRPr="00E35309">
        <w:rPr>
          <w:rFonts w:cstheme="majorHAnsi"/>
          <w:lang w:val="en-GB"/>
        </w:rPr>
        <w:t>Throughout the delivery of the courses two kinds of Tutors constantly support learners: Didactic tutors, more focused on giving assistance on course contents, and Technical tutors, who take care of the technical supports of the learning path.</w:t>
      </w:r>
    </w:p>
    <w:p w14:paraId="6B7CCDC7" w14:textId="34903048" w:rsidR="006E0DE7" w:rsidRDefault="006E0DE7" w:rsidP="006E0DE7">
      <w:pPr>
        <w:pStyle w:val="Paragrafoelenco"/>
        <w:jc w:val="both"/>
        <w:rPr>
          <w:rFonts w:cstheme="majorHAnsi"/>
          <w:lang w:val="en-GB"/>
        </w:rPr>
      </w:pPr>
    </w:p>
    <w:p w14:paraId="1A990589" w14:textId="656E6072" w:rsidR="006E0DE7" w:rsidRDefault="006E0DE7" w:rsidP="006E0DE7">
      <w:pPr>
        <w:pStyle w:val="Paragrafoelenco"/>
        <w:jc w:val="both"/>
        <w:rPr>
          <w:rFonts w:cstheme="majorHAnsi"/>
          <w:lang w:val="en-GB"/>
        </w:rPr>
      </w:pPr>
      <w:r>
        <w:rPr>
          <w:noProof/>
          <w:lang w:val="it-IT" w:eastAsia="it-IT"/>
        </w:rPr>
        <w:drawing>
          <wp:inline distT="0" distB="0" distL="0" distR="0" wp14:anchorId="5676DCBD" wp14:editId="28FF2B02">
            <wp:extent cx="3829164" cy="2361202"/>
            <wp:effectExtent l="133350" t="133350" r="152400" b="153670"/>
            <wp:docPr id="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36952" cy="23660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CE5DEDA" w14:textId="77777777" w:rsidR="006E0DE7" w:rsidRPr="006E0DE7" w:rsidRDefault="006E0DE7" w:rsidP="006E0DE7">
      <w:pPr>
        <w:pStyle w:val="Paragrafoelenco"/>
        <w:jc w:val="both"/>
        <w:rPr>
          <w:rFonts w:cstheme="majorHAnsi"/>
          <w:color w:val="FF0000"/>
        </w:rPr>
      </w:pPr>
    </w:p>
    <w:p w14:paraId="72B21EFD" w14:textId="77777777" w:rsidR="00E97A55" w:rsidRDefault="00E97A55" w:rsidP="00E97A55">
      <w:r>
        <w:t>●</w:t>
      </w:r>
      <w:r>
        <w:tab/>
        <w:t xml:space="preserve">Do you foresee laboratory activities within curriculum planning? </w:t>
      </w:r>
    </w:p>
    <w:p w14:paraId="365BC626" w14:textId="77777777" w:rsidR="00E97A55" w:rsidRDefault="00E97A55" w:rsidP="00E97A55">
      <w:r>
        <w:t>●</w:t>
      </w:r>
      <w:r>
        <w:tab/>
        <w:t>Which kind of laboratory activities do you use? (e.g. in presence, virtual, remote labs etc.).</w:t>
      </w:r>
    </w:p>
    <w:p w14:paraId="7E64DD25" w14:textId="51F1F9DF" w:rsidR="00E97A55" w:rsidRDefault="00E97A55" w:rsidP="00E97A55">
      <w:pPr>
        <w:rPr>
          <w:highlight w:val="yellow"/>
        </w:rPr>
      </w:pPr>
      <w:r>
        <w:lastRenderedPageBreak/>
        <w:t>●</w:t>
      </w:r>
      <w:r>
        <w:tab/>
      </w:r>
      <w:r w:rsidR="00DE6082">
        <w:t>in</w:t>
      </w:r>
      <w:r>
        <w:t xml:space="preserve"> case you use virtual/remote labs can you please describe them in terms of technological infrastructure and pedagogical model applied?</w:t>
      </w:r>
    </w:p>
    <w:p w14:paraId="47C4DC5D" w14:textId="77777777" w:rsidR="00E97A55" w:rsidRPr="00502882" w:rsidRDefault="00E97A55" w:rsidP="006E6467"/>
    <w:p w14:paraId="4A6B8880" w14:textId="6ED8A28B" w:rsidR="00E97A55" w:rsidRPr="00502882" w:rsidRDefault="00E97A55" w:rsidP="00E97A55">
      <w:r w:rsidRPr="00502882">
        <w:t xml:space="preserve">Marconi University foresee laboratory activities within curriculum planning mainly remote and virtual laboratories. </w:t>
      </w:r>
    </w:p>
    <w:p w14:paraId="07E0AB8E" w14:textId="155BD3E4" w:rsidR="00E97A55" w:rsidRPr="00502882" w:rsidRDefault="00E97A55" w:rsidP="00E97A55">
      <w:r w:rsidRPr="00502882">
        <w:t xml:space="preserve">Specifically the </w:t>
      </w:r>
      <w:r w:rsidR="00E05E05" w:rsidRPr="00502882">
        <w:t>remote</w:t>
      </w:r>
      <w:r w:rsidRPr="00502882">
        <w:t xml:space="preserve"> laboratory is used for: </w:t>
      </w:r>
    </w:p>
    <w:p w14:paraId="641F27C0" w14:textId="77777777" w:rsidR="00E97A55" w:rsidRDefault="00E97A55" w:rsidP="00E97A55">
      <w:pPr>
        <w:widowControl w:val="0"/>
        <w:pBdr>
          <w:top w:val="nil"/>
          <w:left w:val="nil"/>
          <w:bottom w:val="nil"/>
          <w:right w:val="nil"/>
          <w:between w:val="nil"/>
        </w:pBdr>
        <w:spacing w:line="259" w:lineRule="auto"/>
        <w:ind w:firstLine="720"/>
        <w:rPr>
          <w:color w:val="000000"/>
        </w:rPr>
      </w:pPr>
      <w:r>
        <w:rPr>
          <w:color w:val="000000"/>
        </w:rPr>
        <w:t>E</w:t>
      </w:r>
      <w:r w:rsidRPr="00850BF5">
        <w:rPr>
          <w:color w:val="000000"/>
        </w:rPr>
        <w:t xml:space="preserve">lectrical </w:t>
      </w:r>
      <w:r>
        <w:rPr>
          <w:color w:val="000000"/>
        </w:rPr>
        <w:t>E</w:t>
      </w:r>
      <w:r w:rsidRPr="00850BF5">
        <w:rPr>
          <w:color w:val="000000"/>
        </w:rPr>
        <w:t>ngineering</w:t>
      </w:r>
      <w:r>
        <w:rPr>
          <w:color w:val="000000"/>
        </w:rPr>
        <w:t xml:space="preserve"> (EE)</w:t>
      </w:r>
    </w:p>
    <w:p w14:paraId="1A44EA10" w14:textId="77777777" w:rsidR="00E97A55" w:rsidRDefault="00E97A55" w:rsidP="00E97A55">
      <w:pPr>
        <w:widowControl w:val="0"/>
        <w:pBdr>
          <w:top w:val="nil"/>
          <w:left w:val="nil"/>
          <w:bottom w:val="nil"/>
          <w:right w:val="nil"/>
          <w:between w:val="nil"/>
        </w:pBdr>
        <w:spacing w:line="259" w:lineRule="auto"/>
        <w:ind w:left="709"/>
      </w:pPr>
      <w:r>
        <w:t>Thermochemical and Electrochemical Energy Conversion Systems (TEECS: Reactors and Fuel Cells)</w:t>
      </w:r>
    </w:p>
    <w:p w14:paraId="6A3A92D0" w14:textId="053A2B82" w:rsidR="00E97A55" w:rsidRPr="00E97A55" w:rsidRDefault="00E97A55" w:rsidP="00E97A55">
      <w:pPr>
        <w:widowControl w:val="0"/>
        <w:pBdr>
          <w:top w:val="nil"/>
          <w:left w:val="nil"/>
          <w:bottom w:val="nil"/>
          <w:right w:val="nil"/>
          <w:between w:val="nil"/>
        </w:pBdr>
        <w:spacing w:line="259" w:lineRule="auto"/>
        <w:ind w:left="709"/>
      </w:pPr>
      <w:r>
        <w:t>Management of Advanced Powertrain Systems (MAPS: hybrid and alternative fuels vehicles, powertrain and road management).</w:t>
      </w:r>
    </w:p>
    <w:p w14:paraId="7F6F5A89" w14:textId="77777777" w:rsidR="00E97A55" w:rsidRDefault="00E97A55" w:rsidP="006E6467">
      <w:pPr>
        <w:rPr>
          <w:highlight w:val="yellow"/>
        </w:rPr>
      </w:pPr>
    </w:p>
    <w:p w14:paraId="129EED9F" w14:textId="16A604FE" w:rsidR="006E6467" w:rsidRDefault="006E6467" w:rsidP="009D557E">
      <w:pPr>
        <w:jc w:val="both"/>
      </w:pPr>
      <w:r>
        <w:t>Being an online University, digital innovation is a strategic priority for USGM. “Teaching and IT technologies innovation” is one of the pillars of USGM mission, QA framework and of the strategic guidelines. USGM guarantees that its training action is constantly supported by rigorous and relevant research in the e-learning field. The University main aim is to enhance and promote educational research and teaching innovation. This is done by:</w:t>
      </w:r>
    </w:p>
    <w:p w14:paraId="760EA1A8" w14:textId="77777777" w:rsidR="006E6467" w:rsidRDefault="006E6467" w:rsidP="009D557E">
      <w:pPr>
        <w:pStyle w:val="Paragrafoelenco"/>
        <w:widowControl w:val="0"/>
        <w:numPr>
          <w:ilvl w:val="0"/>
          <w:numId w:val="13"/>
        </w:numPr>
        <w:autoSpaceDE w:val="0"/>
        <w:autoSpaceDN w:val="0"/>
        <w:contextualSpacing w:val="0"/>
        <w:jc w:val="both"/>
      </w:pPr>
      <w:r>
        <w:t>Focusing the attention on the learning potential of students</w:t>
      </w:r>
    </w:p>
    <w:p w14:paraId="2A5CB360" w14:textId="77777777" w:rsidR="006E6467" w:rsidRDefault="006E6467" w:rsidP="009D557E">
      <w:pPr>
        <w:pStyle w:val="Paragrafoelenco"/>
        <w:widowControl w:val="0"/>
        <w:numPr>
          <w:ilvl w:val="0"/>
          <w:numId w:val="13"/>
        </w:numPr>
        <w:autoSpaceDE w:val="0"/>
        <w:autoSpaceDN w:val="0"/>
        <w:contextualSpacing w:val="0"/>
        <w:jc w:val="both"/>
      </w:pPr>
      <w:r>
        <w:t>Providing a didactic methodology and innovative technological tools in order to facilitate and personalize students’ studies, following the benefits and the characteristics of the e-learning</w:t>
      </w:r>
    </w:p>
    <w:p w14:paraId="3C49A34A" w14:textId="186E19A3" w:rsidR="00460DFC" w:rsidRDefault="006E6467" w:rsidP="009D557E">
      <w:pPr>
        <w:pStyle w:val="Paragrafoelenco"/>
        <w:widowControl w:val="0"/>
        <w:numPr>
          <w:ilvl w:val="0"/>
          <w:numId w:val="13"/>
        </w:numPr>
        <w:autoSpaceDE w:val="0"/>
        <w:autoSpaceDN w:val="0"/>
        <w:contextualSpacing w:val="0"/>
        <w:jc w:val="both"/>
      </w:pPr>
      <w:r>
        <w:t>Developing theoretical and practical models designed to ensure a continuous improvement of the learning environment, always reflecting the best national and international standards.</w:t>
      </w:r>
    </w:p>
    <w:p w14:paraId="7C4C4980" w14:textId="15ACA65E" w:rsidR="00E97A55" w:rsidRDefault="00E97A55" w:rsidP="009D557E">
      <w:pPr>
        <w:widowControl w:val="0"/>
        <w:autoSpaceDE w:val="0"/>
        <w:autoSpaceDN w:val="0"/>
        <w:jc w:val="both"/>
      </w:pPr>
    </w:p>
    <w:p w14:paraId="35EF3931" w14:textId="557FE52B" w:rsidR="009503A5" w:rsidRPr="006257EA" w:rsidRDefault="009503A5" w:rsidP="00BD3DAC">
      <w:pPr>
        <w:widowControl w:val="0"/>
        <w:autoSpaceDE w:val="0"/>
        <w:autoSpaceDN w:val="0"/>
        <w:jc w:val="both"/>
      </w:pPr>
      <w:r>
        <w:t xml:space="preserve">The University </w:t>
      </w:r>
      <w:r w:rsidR="006A1223">
        <w:t>is strongly committed in the</w:t>
      </w:r>
      <w:r w:rsidRPr="006257EA">
        <w:t xml:space="preserve"> </w:t>
      </w:r>
      <w:r w:rsidRPr="00BD3DAC">
        <w:t xml:space="preserve">ongoing adaptation </w:t>
      </w:r>
      <w:r w:rsidR="0041356D">
        <w:t>in order to match with actual needs</w:t>
      </w:r>
      <w:r w:rsidR="006A1223">
        <w:t xml:space="preserve">. </w:t>
      </w:r>
      <w:r w:rsidRPr="006257EA">
        <w:t>The technological didactic model of distance teaching/learning</w:t>
      </w:r>
      <w:r w:rsidR="00BD3DAC">
        <w:t>,</w:t>
      </w:r>
      <w:r w:rsidRPr="006257EA">
        <w:t xml:space="preserve"> adopted by USGM capitalizes over 15 years of experimentation</w:t>
      </w:r>
      <w:r>
        <w:t xml:space="preserve"> </w:t>
      </w:r>
      <w:r w:rsidRPr="006257EA">
        <w:t>USGM</w:t>
      </w:r>
      <w:r w:rsidR="00BD3DAC">
        <w:t>,</w:t>
      </w:r>
      <w:r w:rsidRPr="006257EA">
        <w:t xml:space="preserve"> effectively boosts the best design, production and delivery of services/content of online education, </w:t>
      </w:r>
      <w:r w:rsidR="00BD3DAC">
        <w:t xml:space="preserve">and the </w:t>
      </w:r>
      <w:r w:rsidRPr="006257EA">
        <w:t>internal know-how</w:t>
      </w:r>
      <w:r w:rsidR="006A1223">
        <w:t xml:space="preserve">. </w:t>
      </w:r>
      <w:r w:rsidRPr="006257EA">
        <w:t>Over time the University respond</w:t>
      </w:r>
      <w:r w:rsidR="00BD3DAC">
        <w:t>ed</w:t>
      </w:r>
      <w:r w:rsidRPr="006257EA">
        <w:t xml:space="preserve"> dynamically to changing lifestyles and the always new training needs expressed by students</w:t>
      </w:r>
      <w:r w:rsidR="0041356D">
        <w:t>,</w:t>
      </w:r>
      <w:r>
        <w:t xml:space="preserve"> </w:t>
      </w:r>
      <w:r w:rsidRPr="006257EA">
        <w:t>Academic, administrative and technical staff (Orientation tutor, Disciplinary tutor, System tutor, Instructional Designers, Subject-Matter Experts, Content Editors / Managers, Audio / Video Operators, Graphic Designers, Software Developers)</w:t>
      </w:r>
      <w:r w:rsidR="0041356D">
        <w:t>. The University strategic vision is</w:t>
      </w:r>
      <w:r w:rsidRPr="006257EA">
        <w:t xml:space="preserve"> </w:t>
      </w:r>
      <w:r w:rsidR="0041356D">
        <w:t xml:space="preserve">focused to </w:t>
      </w:r>
      <w:r w:rsidRPr="006257EA">
        <w:t>ensure the best quality of the Courses</w:t>
      </w:r>
      <w:r w:rsidR="00BD3DAC">
        <w:t xml:space="preserve">. </w:t>
      </w:r>
    </w:p>
    <w:p w14:paraId="1B772929" w14:textId="4E9C9112" w:rsidR="00E97A55" w:rsidRPr="009503A5" w:rsidRDefault="00E97A55" w:rsidP="00BD3DAC">
      <w:pPr>
        <w:widowControl w:val="0"/>
        <w:autoSpaceDE w:val="0"/>
        <w:autoSpaceDN w:val="0"/>
        <w:jc w:val="both"/>
        <w:rPr>
          <w:color w:val="FF0000"/>
        </w:rPr>
      </w:pPr>
      <w:r w:rsidRPr="009503A5">
        <w:t xml:space="preserve">Few major changes have been implemented during the </w:t>
      </w:r>
      <w:r w:rsidRPr="0041356D">
        <w:rPr>
          <w:b/>
          <w:i/>
        </w:rPr>
        <w:t xml:space="preserve">COVID19 </w:t>
      </w:r>
      <w:r w:rsidR="0041356D">
        <w:rPr>
          <w:b/>
          <w:i/>
        </w:rPr>
        <w:t>pandemic emergency</w:t>
      </w:r>
      <w:r w:rsidRPr="009503A5">
        <w:t xml:space="preserve"> and these are </w:t>
      </w:r>
      <w:r w:rsidR="00BD3DAC">
        <w:t>mainly</w:t>
      </w:r>
      <w:r w:rsidR="00BD3DAC" w:rsidRPr="009503A5">
        <w:t xml:space="preserve"> </w:t>
      </w:r>
      <w:r w:rsidRPr="009503A5">
        <w:t>related to the assessment and the exams</w:t>
      </w:r>
      <w:r w:rsidR="0041356D">
        <w:t>’</w:t>
      </w:r>
      <w:r w:rsidRPr="009503A5">
        <w:t xml:space="preserve"> </w:t>
      </w:r>
      <w:r w:rsidR="00FE33DA">
        <w:t>process</w:t>
      </w:r>
      <w:r w:rsidRPr="009503A5">
        <w:t xml:space="preserve">. All universities during the pandemic had the possibility to hold </w:t>
      </w:r>
      <w:r w:rsidR="0029391F">
        <w:t xml:space="preserve">the </w:t>
      </w:r>
      <w:r w:rsidRPr="009503A5">
        <w:t xml:space="preserve">exams </w:t>
      </w:r>
      <w:r w:rsidR="0029391F">
        <w:t xml:space="preserve">in distance modality. Therefore, </w:t>
      </w:r>
      <w:r w:rsidRPr="009503A5">
        <w:t xml:space="preserve">Marconi </w:t>
      </w:r>
      <w:r w:rsidR="0029391F">
        <w:t xml:space="preserve">University had to implement an updated </w:t>
      </w:r>
      <w:r w:rsidRPr="009503A5">
        <w:t xml:space="preserve">strategy in order to </w:t>
      </w:r>
      <w:r w:rsidR="0041356D">
        <w:t>accomplish to old and latest r</w:t>
      </w:r>
      <w:r w:rsidRPr="009503A5">
        <w:t xml:space="preserve">egulations. </w:t>
      </w:r>
    </w:p>
    <w:p w14:paraId="395F3EC6" w14:textId="6131EFD5" w:rsidR="00C36D56" w:rsidRDefault="00C36D56" w:rsidP="00BD3DAC">
      <w:pPr>
        <w:widowControl w:val="0"/>
        <w:autoSpaceDE w:val="0"/>
        <w:autoSpaceDN w:val="0"/>
        <w:jc w:val="both"/>
      </w:pPr>
      <w:r w:rsidRPr="009503A5">
        <w:t>The consequences of Education Institutions’ closure raised questions concerning</w:t>
      </w:r>
      <w:r w:rsidRPr="00C36D56">
        <w:t xml:space="preserve"> students’ </w:t>
      </w:r>
      <w:r w:rsidR="00FE33DA">
        <w:t>assessment</w:t>
      </w:r>
      <w:r w:rsidRPr="00C36D56">
        <w:t xml:space="preserve"> of progress and </w:t>
      </w:r>
      <w:r w:rsidR="00FE33DA">
        <w:t xml:space="preserve">the connected </w:t>
      </w:r>
      <w:r w:rsidRPr="00C36D56">
        <w:t xml:space="preserve">organization of </w:t>
      </w:r>
      <w:r w:rsidR="009D557E" w:rsidRPr="00C36D56">
        <w:t>mid-term</w:t>
      </w:r>
      <w:r w:rsidRPr="00C36D56">
        <w:t>/final exams</w:t>
      </w:r>
      <w:r w:rsidR="009503A5">
        <w:t>. The crucial issue was “</w:t>
      </w:r>
      <w:r w:rsidRPr="00C36D56">
        <w:t>How to ensure a fairly assessment, how to discourage plagiarism in Higher Education Institutions?</w:t>
      </w:r>
      <w:r w:rsidR="009503A5">
        <w:t xml:space="preserve">” </w:t>
      </w:r>
    </w:p>
    <w:p w14:paraId="5162AA29" w14:textId="77777777" w:rsidR="00192D56" w:rsidRDefault="00BD3DAC" w:rsidP="00BD3DAC">
      <w:pPr>
        <w:widowControl w:val="0"/>
        <w:autoSpaceDE w:val="0"/>
        <w:autoSpaceDN w:val="0"/>
        <w:jc w:val="both"/>
      </w:pPr>
      <w:r>
        <w:t>The technicians, in cooperation with the academic staff and the instructional designers, design</w:t>
      </w:r>
      <w:r w:rsidR="00FE33DA">
        <w:t>ed</w:t>
      </w:r>
      <w:r>
        <w:t xml:space="preserve"> and implemented </w:t>
      </w:r>
      <w:r w:rsidR="00CF5076" w:rsidRPr="00CF5076">
        <w:t>IT tools for the online written exams</w:t>
      </w:r>
      <w:r>
        <w:rPr>
          <w:lang w:val="en-GB"/>
        </w:rPr>
        <w:t xml:space="preserve">. </w:t>
      </w:r>
      <w:r w:rsidR="00CF5076" w:rsidRPr="00CF5076">
        <w:t xml:space="preserve">Due to the pandemic </w:t>
      </w:r>
      <w:r w:rsidRPr="00CF5076">
        <w:t>emergency,</w:t>
      </w:r>
      <w:r w:rsidR="00CF5076" w:rsidRPr="00CF5076">
        <w:t xml:space="preserve"> the USGM </w:t>
      </w:r>
      <w:r w:rsidRPr="00CF5076">
        <w:t>University</w:t>
      </w:r>
      <w:r w:rsidR="00CF5076" w:rsidRPr="00CF5076">
        <w:t xml:space="preserve"> </w:t>
      </w:r>
      <w:r>
        <w:t>adopted</w:t>
      </w:r>
      <w:r w:rsidR="00CF5076" w:rsidRPr="00CF5076">
        <w:t xml:space="preserve"> new rules </w:t>
      </w:r>
      <w:r>
        <w:t xml:space="preserve">and strategy </w:t>
      </w:r>
      <w:r w:rsidR="00CF5076" w:rsidRPr="00CF5076">
        <w:t>for the validation of online written exams</w:t>
      </w:r>
      <w:r>
        <w:t xml:space="preserve">. </w:t>
      </w:r>
      <w:r w:rsidR="00CF5076" w:rsidRPr="00CF5076">
        <w:t>The following rules were defined for the validation of the online written exams</w:t>
      </w:r>
      <w:r>
        <w:t xml:space="preserve">. </w:t>
      </w:r>
    </w:p>
    <w:p w14:paraId="019BC4B6" w14:textId="76BE5FE1" w:rsidR="00CF5076" w:rsidRDefault="00192D56" w:rsidP="00BD3DAC">
      <w:pPr>
        <w:widowControl w:val="0"/>
        <w:autoSpaceDE w:val="0"/>
        <w:autoSpaceDN w:val="0"/>
        <w:jc w:val="both"/>
      </w:pPr>
      <w:r>
        <w:t>Firstly, s</w:t>
      </w:r>
      <w:r w:rsidR="00CF5076" w:rsidRPr="00CF5076">
        <w:t xml:space="preserve">tudents </w:t>
      </w:r>
      <w:r w:rsidR="00BD3DAC">
        <w:t>were</w:t>
      </w:r>
      <w:r w:rsidR="00CF5076" w:rsidRPr="00CF5076">
        <w:t xml:space="preserve"> required to demonstrate sense of responsibility and collaborative attitude</w:t>
      </w:r>
      <w:r>
        <w:t xml:space="preserve"> signing a </w:t>
      </w:r>
      <w:r w:rsidRPr="00DE6082">
        <w:rPr>
          <w:i/>
        </w:rPr>
        <w:t>code of conduct</w:t>
      </w:r>
      <w:r w:rsidR="00BD3DAC">
        <w:t xml:space="preserve">. </w:t>
      </w:r>
      <w:r>
        <w:t>A</w:t>
      </w:r>
      <w:r w:rsidR="00CF5076" w:rsidRPr="00CF5076">
        <w:t xml:space="preserve">cceptance to be filmed via the webcam </w:t>
      </w:r>
      <w:r w:rsidR="00BD3DAC">
        <w:t>was</w:t>
      </w:r>
      <w:r w:rsidR="00CF5076" w:rsidRPr="00CF5076">
        <w:t xml:space="preserve"> required as well</w:t>
      </w:r>
      <w:r w:rsidR="00BD3DAC">
        <w:t xml:space="preserve">. </w:t>
      </w:r>
      <w:r w:rsidR="00CF5076" w:rsidRPr="00CF5076">
        <w:t xml:space="preserve">Workstation </w:t>
      </w:r>
      <w:r w:rsidR="00BD3DAC">
        <w:t>was</w:t>
      </w:r>
      <w:r w:rsidR="00CF5076" w:rsidRPr="00CF5076">
        <w:t xml:space="preserve"> accessible only to the members of the commission and to the technical staff</w:t>
      </w:r>
      <w:r w:rsidR="00BD3DAC">
        <w:t xml:space="preserve">. </w:t>
      </w:r>
      <w:r w:rsidR="00CF5076" w:rsidRPr="00CF5076">
        <w:t xml:space="preserve">Students </w:t>
      </w:r>
      <w:r w:rsidR="00BD3DAC">
        <w:t xml:space="preserve">needed to </w:t>
      </w:r>
      <w:r w:rsidR="00BD3DAC" w:rsidRPr="00CF5076">
        <w:t>be</w:t>
      </w:r>
      <w:r w:rsidR="00CF5076" w:rsidRPr="00CF5076">
        <w:t xml:space="preserve"> equipped with a stable internet connection, a webcam, a scanner or smartphone (only for scanning tests involving writing on sheets), and valid ID document in digital format</w:t>
      </w:r>
      <w:r w:rsidR="00BD3DAC">
        <w:t xml:space="preserve">. </w:t>
      </w:r>
    </w:p>
    <w:p w14:paraId="1AB5D8A6" w14:textId="62CC8A26" w:rsidR="006257EA" w:rsidRPr="006257EA" w:rsidRDefault="00CE62EA" w:rsidP="00BD3DAC">
      <w:pPr>
        <w:widowControl w:val="0"/>
        <w:autoSpaceDE w:val="0"/>
        <w:autoSpaceDN w:val="0"/>
        <w:jc w:val="both"/>
      </w:pPr>
      <w:r>
        <w:t>Before starting the exam, t</w:t>
      </w:r>
      <w:r w:rsidR="00BD3DAC">
        <w:t xml:space="preserve">he </w:t>
      </w:r>
      <w:r w:rsidR="00CF5076" w:rsidRPr="00DE6082">
        <w:rPr>
          <w:i/>
        </w:rPr>
        <w:t>Compatibility test procedures</w:t>
      </w:r>
      <w:r w:rsidR="00192D56">
        <w:t xml:space="preserve"> were </w:t>
      </w:r>
      <w:r>
        <w:t>run</w:t>
      </w:r>
      <w:r w:rsidR="00CF5076" w:rsidRPr="00CF5076">
        <w:t>. The same tool</w:t>
      </w:r>
      <w:r>
        <w:t>s</w:t>
      </w:r>
      <w:r w:rsidR="00CF5076" w:rsidRPr="00CF5076">
        <w:t xml:space="preserve"> </w:t>
      </w:r>
      <w:r>
        <w:t>were</w:t>
      </w:r>
      <w:r w:rsidR="00CF5076" w:rsidRPr="00CF5076">
        <w:t xml:space="preserve"> active during the whole exam session for the validation of the identity</w:t>
      </w:r>
      <w:r>
        <w:t>.</w:t>
      </w:r>
    </w:p>
    <w:p w14:paraId="4D1DDEBD" w14:textId="389FFC34" w:rsidR="006257EA" w:rsidRPr="006257EA" w:rsidRDefault="00C36D56" w:rsidP="00CE62EA">
      <w:pPr>
        <w:widowControl w:val="0"/>
        <w:autoSpaceDE w:val="0"/>
        <w:autoSpaceDN w:val="0"/>
        <w:jc w:val="center"/>
      </w:pPr>
      <w:r w:rsidRPr="00C36D56">
        <w:rPr>
          <w:noProof/>
          <w:lang w:val="it-IT" w:eastAsia="it-IT"/>
        </w:rPr>
        <w:lastRenderedPageBreak/>
        <w:drawing>
          <wp:inline distT="0" distB="0" distL="0" distR="0" wp14:anchorId="6C9B2DF4" wp14:editId="0D2B4186">
            <wp:extent cx="4295775" cy="2798764"/>
            <wp:effectExtent l="0" t="0" r="0" b="1905"/>
            <wp:docPr id="5"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rotWithShape="1">
                    <a:blip r:embed="rId12"/>
                    <a:srcRect l="5438" t="10935" r="4833" b="10695"/>
                    <a:stretch/>
                  </pic:blipFill>
                  <pic:spPr>
                    <a:xfrm>
                      <a:off x="0" y="0"/>
                      <a:ext cx="4298963" cy="2800841"/>
                    </a:xfrm>
                    <a:prstGeom prst="rect">
                      <a:avLst/>
                    </a:prstGeom>
                  </pic:spPr>
                </pic:pic>
              </a:graphicData>
            </a:graphic>
          </wp:inline>
        </w:drawing>
      </w:r>
    </w:p>
    <w:p w14:paraId="44056D3E" w14:textId="5CA1E16D" w:rsidR="006257EA" w:rsidRPr="006257EA" w:rsidRDefault="006257EA" w:rsidP="00E97A55">
      <w:pPr>
        <w:widowControl w:val="0"/>
        <w:autoSpaceDE w:val="0"/>
        <w:autoSpaceDN w:val="0"/>
      </w:pPr>
    </w:p>
    <w:p w14:paraId="5A0A0173" w14:textId="6CC4CE5E" w:rsidR="00C36D56" w:rsidRPr="00C36D56" w:rsidRDefault="00C36D56" w:rsidP="008157EC">
      <w:pPr>
        <w:widowControl w:val="0"/>
        <w:autoSpaceDE w:val="0"/>
        <w:autoSpaceDN w:val="0"/>
        <w:jc w:val="both"/>
      </w:pPr>
      <w:r w:rsidRPr="00C36D56">
        <w:t xml:space="preserve">Depending on the different types of tests (open questions, tests, exercises, etc.), there </w:t>
      </w:r>
      <w:r w:rsidR="00CE62EA">
        <w:t>were</w:t>
      </w:r>
      <w:r w:rsidRPr="00C36D56">
        <w:t xml:space="preserve"> three different procedures and IT tool</w:t>
      </w:r>
      <w:r w:rsidR="00CE62EA">
        <w:t>s</w:t>
      </w:r>
      <w:r w:rsidRPr="00C36D56">
        <w:t xml:space="preserve"> to guarantee the </w:t>
      </w:r>
      <w:r w:rsidR="00CE62EA">
        <w:t>ownership/authenticity</w:t>
      </w:r>
      <w:r w:rsidRPr="00C36D56">
        <w:t xml:space="preserve"> of the work and </w:t>
      </w:r>
      <w:r w:rsidR="00CE62EA">
        <w:t xml:space="preserve">to </w:t>
      </w:r>
      <w:r w:rsidRPr="00C36D56">
        <w:t>validate the written online exam</w:t>
      </w:r>
      <w:r w:rsidR="00CE62EA">
        <w:t xml:space="preserve">. </w:t>
      </w:r>
    </w:p>
    <w:p w14:paraId="4CE67C6E" w14:textId="77777777" w:rsidR="00C36D56" w:rsidRPr="00C36D56" w:rsidRDefault="00C36D56" w:rsidP="00C36D56">
      <w:pPr>
        <w:widowControl w:val="0"/>
        <w:autoSpaceDE w:val="0"/>
        <w:autoSpaceDN w:val="0"/>
      </w:pPr>
    </w:p>
    <w:p w14:paraId="4951F3B4" w14:textId="2F54875F" w:rsidR="006257EA" w:rsidRDefault="00CE62EA" w:rsidP="00CE62EA">
      <w:pPr>
        <w:widowControl w:val="0"/>
        <w:autoSpaceDE w:val="0"/>
        <w:autoSpaceDN w:val="0"/>
        <w:jc w:val="both"/>
      </w:pPr>
      <w:r>
        <w:t xml:space="preserve">As concerns the </w:t>
      </w:r>
      <w:r w:rsidR="008157EC" w:rsidRPr="008157EC">
        <w:rPr>
          <w:b/>
          <w:i/>
        </w:rPr>
        <w:t>m</w:t>
      </w:r>
      <w:r w:rsidR="00C36D56" w:rsidRPr="008157EC">
        <w:rPr>
          <w:b/>
          <w:i/>
        </w:rPr>
        <w:t>ultiple choice test</w:t>
      </w:r>
      <w:r>
        <w:t>, clicking to open</w:t>
      </w:r>
      <w:r w:rsidR="00C36D56" w:rsidRPr="00C36D56">
        <w:t xml:space="preserve"> a </w:t>
      </w:r>
      <w:r>
        <w:t xml:space="preserve">new </w:t>
      </w:r>
      <w:r w:rsidR="00C36D56" w:rsidRPr="00C36D56">
        <w:t>browser window</w:t>
      </w:r>
      <w:r>
        <w:t>,</w:t>
      </w:r>
      <w:r w:rsidR="00C36D56" w:rsidRPr="00C36D56">
        <w:t xml:space="preserve"> </w:t>
      </w:r>
      <w:r>
        <w:t>aside the USGM virtual platform</w:t>
      </w:r>
      <w:r w:rsidR="00DE6082">
        <w:t>,</w:t>
      </w:r>
      <w:r>
        <w:t xml:space="preserve"> or clicking to open </w:t>
      </w:r>
      <w:r w:rsidR="00C36D56" w:rsidRPr="00C36D56">
        <w:t xml:space="preserve">any other application/software, including virus protection system notifications, operating system notifications (e.g. license expiration, battery status, updates, etc.), notifications from the messaging or mail systems electronic (e.g. </w:t>
      </w:r>
      <w:proofErr w:type="spellStart"/>
      <w:r w:rsidR="00C36D56" w:rsidRPr="00C36D56">
        <w:t>gmail</w:t>
      </w:r>
      <w:proofErr w:type="spellEnd"/>
      <w:r w:rsidR="00C36D56" w:rsidRPr="00C36D56">
        <w:t xml:space="preserve">, skype, </w:t>
      </w:r>
      <w:proofErr w:type="spellStart"/>
      <w:r w:rsidR="00C36D56" w:rsidRPr="00C36D56">
        <w:t>whatsapp</w:t>
      </w:r>
      <w:proofErr w:type="spellEnd"/>
      <w:r w:rsidR="00C36D56" w:rsidRPr="00C36D56">
        <w:t xml:space="preserve">, </w:t>
      </w:r>
      <w:proofErr w:type="spellStart"/>
      <w:r w:rsidR="00C36D56" w:rsidRPr="00C36D56">
        <w:t>etc</w:t>
      </w:r>
      <w:proofErr w:type="spellEnd"/>
      <w:r w:rsidR="00C36D56" w:rsidRPr="00C36D56">
        <w:t>), webcam software notifications (if any), notifications of any add-ons installed in the browser, for a duration of more than 30 seconds, determine</w:t>
      </w:r>
      <w:r>
        <w:t>d</w:t>
      </w:r>
      <w:r w:rsidR="00C36D56" w:rsidRPr="00C36D56">
        <w:t xml:space="preserve"> the interruption of the test itself</w:t>
      </w:r>
      <w:r>
        <w:t xml:space="preserve">. </w:t>
      </w:r>
    </w:p>
    <w:p w14:paraId="4653CCFD" w14:textId="3960D8D7" w:rsidR="00C36D56" w:rsidRDefault="00C36D56" w:rsidP="00CE62EA">
      <w:pPr>
        <w:widowControl w:val="0"/>
        <w:autoSpaceDE w:val="0"/>
        <w:autoSpaceDN w:val="0"/>
        <w:jc w:val="center"/>
      </w:pPr>
      <w:r w:rsidRPr="00C36D56">
        <w:rPr>
          <w:noProof/>
          <w:lang w:val="it-IT" w:eastAsia="it-IT"/>
        </w:rPr>
        <w:drawing>
          <wp:inline distT="0" distB="0" distL="0" distR="0" wp14:anchorId="2C0EC7A6" wp14:editId="7E777BB2">
            <wp:extent cx="4019266" cy="2760668"/>
            <wp:effectExtent l="0" t="0" r="635" b="1905"/>
            <wp:docPr id="4"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a:blip r:embed="rId13"/>
                    <a:stretch>
                      <a:fillRect/>
                    </a:stretch>
                  </pic:blipFill>
                  <pic:spPr>
                    <a:xfrm>
                      <a:off x="0" y="0"/>
                      <a:ext cx="4025481" cy="2764936"/>
                    </a:xfrm>
                    <a:prstGeom prst="rect">
                      <a:avLst/>
                    </a:prstGeom>
                  </pic:spPr>
                </pic:pic>
              </a:graphicData>
            </a:graphic>
          </wp:inline>
        </w:drawing>
      </w:r>
    </w:p>
    <w:p w14:paraId="1257E2DE" w14:textId="77777777" w:rsidR="00C36D56" w:rsidRDefault="00C36D56" w:rsidP="00C36D56">
      <w:pPr>
        <w:widowControl w:val="0"/>
        <w:autoSpaceDE w:val="0"/>
        <w:autoSpaceDN w:val="0"/>
      </w:pPr>
    </w:p>
    <w:p w14:paraId="536B7650" w14:textId="1ED6CFFC" w:rsidR="00C36D56" w:rsidRDefault="00CE62EA" w:rsidP="00CE62EA">
      <w:pPr>
        <w:widowControl w:val="0"/>
        <w:autoSpaceDE w:val="0"/>
        <w:autoSpaceDN w:val="0"/>
        <w:jc w:val="both"/>
      </w:pPr>
      <w:r>
        <w:t xml:space="preserve">As concerns the </w:t>
      </w:r>
      <w:r w:rsidR="00C36D56" w:rsidRPr="00C36D56">
        <w:t xml:space="preserve"> </w:t>
      </w:r>
      <w:r w:rsidR="008157EC" w:rsidRPr="008157EC">
        <w:rPr>
          <w:b/>
          <w:i/>
        </w:rPr>
        <w:t>o</w:t>
      </w:r>
      <w:r w:rsidR="00C36D56" w:rsidRPr="008157EC">
        <w:rPr>
          <w:b/>
          <w:i/>
        </w:rPr>
        <w:t>pen-ended tests</w:t>
      </w:r>
      <w:r w:rsidR="00C36D56" w:rsidRPr="00C36D56">
        <w:t xml:space="preserve"> take place through the use of the editor</w:t>
      </w:r>
      <w:r>
        <w:t xml:space="preserve">, clicking to open </w:t>
      </w:r>
      <w:r w:rsidR="00C36D56" w:rsidRPr="00C36D56">
        <w:t xml:space="preserve">a browser window </w:t>
      </w:r>
      <w:r>
        <w:t>aside</w:t>
      </w:r>
      <w:r w:rsidR="00C36D56" w:rsidRPr="00C36D56">
        <w:t xml:space="preserve"> </w:t>
      </w:r>
      <w:r w:rsidR="00C36D56" w:rsidRPr="00C36D56">
        <w:lastRenderedPageBreak/>
        <w:t xml:space="preserve">the platform environment or </w:t>
      </w:r>
      <w:r w:rsidR="006C1621" w:rsidRPr="006C1621">
        <w:t xml:space="preserve">clicking to open </w:t>
      </w:r>
      <w:r w:rsidR="00C36D56" w:rsidRPr="00C36D56">
        <w:t xml:space="preserve">any other application, including virus protection system notifications, operating system notifications (e.g. license expiration, battery status, updates, etc.), notifications from the messaging or mail systems electronic (e.g. </w:t>
      </w:r>
      <w:proofErr w:type="spellStart"/>
      <w:r w:rsidR="00C36D56" w:rsidRPr="00C36D56">
        <w:t>gmail</w:t>
      </w:r>
      <w:proofErr w:type="spellEnd"/>
      <w:r w:rsidR="00C36D56" w:rsidRPr="00C36D56">
        <w:t xml:space="preserve">, skype, </w:t>
      </w:r>
      <w:proofErr w:type="spellStart"/>
      <w:r w:rsidR="00C36D56" w:rsidRPr="00C36D56">
        <w:t>whatsapp</w:t>
      </w:r>
      <w:proofErr w:type="spellEnd"/>
      <w:r w:rsidR="00C36D56" w:rsidRPr="00C36D56">
        <w:t>, etc</w:t>
      </w:r>
      <w:r>
        <w:t>.</w:t>
      </w:r>
      <w:r w:rsidR="00C36D56" w:rsidRPr="00C36D56">
        <w:t>), webcam software notifications (if any), notifications of any add-ons installed in the browser, for a duration of more than 30 seconds, determine</w:t>
      </w:r>
      <w:r w:rsidR="00DE6082">
        <w:t>d</w:t>
      </w:r>
      <w:r w:rsidR="00C36D56" w:rsidRPr="00C36D56">
        <w:t xml:space="preserve"> the interruption of the test itself</w:t>
      </w:r>
    </w:p>
    <w:p w14:paraId="67BADD05" w14:textId="77777777" w:rsidR="00EF7BBA" w:rsidRDefault="00EF7BBA" w:rsidP="00CE62EA">
      <w:pPr>
        <w:widowControl w:val="0"/>
        <w:autoSpaceDE w:val="0"/>
        <w:autoSpaceDN w:val="0"/>
        <w:jc w:val="both"/>
      </w:pPr>
    </w:p>
    <w:p w14:paraId="7A9B5468" w14:textId="718E517F" w:rsidR="00C36D56" w:rsidRDefault="00C36D56" w:rsidP="00EF7BBA">
      <w:pPr>
        <w:widowControl w:val="0"/>
        <w:autoSpaceDE w:val="0"/>
        <w:autoSpaceDN w:val="0"/>
        <w:jc w:val="center"/>
      </w:pPr>
      <w:r w:rsidRPr="00C36D56">
        <w:rPr>
          <w:noProof/>
          <w:lang w:val="it-IT" w:eastAsia="it-IT"/>
        </w:rPr>
        <w:drawing>
          <wp:inline distT="0" distB="0" distL="0" distR="0" wp14:anchorId="7BD968D3" wp14:editId="5E9751E0">
            <wp:extent cx="5937307" cy="4078288"/>
            <wp:effectExtent l="0" t="0" r="6350" b="0"/>
            <wp:docPr id="6"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a:blip r:embed="rId14"/>
                    <a:stretch>
                      <a:fillRect/>
                    </a:stretch>
                  </pic:blipFill>
                  <pic:spPr>
                    <a:xfrm>
                      <a:off x="0" y="0"/>
                      <a:ext cx="5937307" cy="4078288"/>
                    </a:xfrm>
                    <a:prstGeom prst="rect">
                      <a:avLst/>
                    </a:prstGeom>
                  </pic:spPr>
                </pic:pic>
              </a:graphicData>
            </a:graphic>
          </wp:inline>
        </w:drawing>
      </w:r>
    </w:p>
    <w:p w14:paraId="178C3505" w14:textId="77777777" w:rsidR="00C36D56" w:rsidRPr="006257EA" w:rsidRDefault="00C36D56" w:rsidP="00C36D56">
      <w:pPr>
        <w:widowControl w:val="0"/>
        <w:autoSpaceDE w:val="0"/>
        <w:autoSpaceDN w:val="0"/>
      </w:pPr>
    </w:p>
    <w:p w14:paraId="746E1A2A" w14:textId="77A74950" w:rsidR="00C36D56" w:rsidRPr="00C36D56" w:rsidRDefault="00DE6082" w:rsidP="008F6963">
      <w:pPr>
        <w:widowControl w:val="0"/>
        <w:autoSpaceDE w:val="0"/>
        <w:autoSpaceDN w:val="0"/>
        <w:jc w:val="both"/>
      </w:pPr>
      <w:r>
        <w:t>As concerns t</w:t>
      </w:r>
      <w:r w:rsidR="00C36D56" w:rsidRPr="00C36D56">
        <w:t xml:space="preserve">he performance of the </w:t>
      </w:r>
      <w:r w:rsidR="00C36D56" w:rsidRPr="00DE6082">
        <w:rPr>
          <w:b/>
          <w:i/>
        </w:rPr>
        <w:t>test with exercises and drawings</w:t>
      </w:r>
      <w:r w:rsidR="00C36D56" w:rsidRPr="00C36D56">
        <w:t xml:space="preserve"> </w:t>
      </w:r>
      <w:r>
        <w:t xml:space="preserve">that needed </w:t>
      </w:r>
      <w:r w:rsidR="00C36D56" w:rsidRPr="00C36D56">
        <w:t>the use of sheets of paper (appropriately numbered and signed)</w:t>
      </w:r>
      <w:r w:rsidR="008F6963">
        <w:t xml:space="preserve">, clicking to open </w:t>
      </w:r>
      <w:r w:rsidR="00C36D56" w:rsidRPr="00C36D56">
        <w:t xml:space="preserve">a browser window </w:t>
      </w:r>
      <w:r w:rsidR="008F6963">
        <w:t>aside</w:t>
      </w:r>
      <w:r w:rsidR="00C36D56" w:rsidRPr="00C36D56">
        <w:t xml:space="preserve"> the platform environment or the </w:t>
      </w:r>
      <w:r w:rsidR="008F6963">
        <w:t xml:space="preserve">to open any </w:t>
      </w:r>
      <w:r w:rsidR="00C36D56" w:rsidRPr="00C36D56">
        <w:t>other application</w:t>
      </w:r>
      <w:r w:rsidR="006F7C5C">
        <w:t>,</w:t>
      </w:r>
      <w:r w:rsidR="00C36D56" w:rsidRPr="00C36D56">
        <w:t xml:space="preserve"> </w:t>
      </w:r>
      <w:r w:rsidR="008F6963">
        <w:t>as previously explained</w:t>
      </w:r>
      <w:r w:rsidR="006F7C5C">
        <w:t>,</w:t>
      </w:r>
      <w:r w:rsidR="008F6963">
        <w:t xml:space="preserve"> </w:t>
      </w:r>
      <w:r w:rsidR="00C36D56" w:rsidRPr="00C36D56">
        <w:t xml:space="preserve">for a duration of more than 30 seconds, determines the interruption of the test itself. </w:t>
      </w:r>
    </w:p>
    <w:p w14:paraId="33437BA2" w14:textId="67B97BD3" w:rsidR="006257EA" w:rsidRDefault="00C36D56" w:rsidP="00FD7EBB">
      <w:pPr>
        <w:widowControl w:val="0"/>
        <w:autoSpaceDE w:val="0"/>
        <w:autoSpaceDN w:val="0"/>
        <w:jc w:val="both"/>
      </w:pPr>
      <w:r w:rsidRPr="00C36D56">
        <w:t xml:space="preserve">In this case it </w:t>
      </w:r>
      <w:r w:rsidR="005234FD">
        <w:t>was</w:t>
      </w:r>
      <w:r w:rsidRPr="00C36D56">
        <w:t xml:space="preserve"> forbidden to use the mouse and keyboard </w:t>
      </w:r>
      <w:r w:rsidR="006F7C5C">
        <w:t xml:space="preserve">apart </w:t>
      </w:r>
      <w:r w:rsidR="005234FD">
        <w:t>from</w:t>
      </w:r>
      <w:r w:rsidRPr="00C36D56">
        <w:t xml:space="preserve"> the phase to access the test and to upload the answers in the final phase. It </w:t>
      </w:r>
      <w:r w:rsidR="005A3BF6">
        <w:t>was</w:t>
      </w:r>
      <w:r w:rsidRPr="00C36D56">
        <w:t xml:space="preserve"> necessary to disable the monitor protection system (Screensaver) and any settings of energy saving.</w:t>
      </w:r>
      <w:r w:rsidR="00FD7EBB">
        <w:t xml:space="preserve"> </w:t>
      </w:r>
      <w:r w:rsidRPr="00C36D56">
        <w:t xml:space="preserve">The sheets </w:t>
      </w:r>
      <w:r w:rsidR="00FD7EBB">
        <w:t>were</w:t>
      </w:r>
      <w:r w:rsidRPr="00C36D56">
        <w:t xml:space="preserve"> scanned and sen</w:t>
      </w:r>
      <w:r w:rsidR="00FD7EBB">
        <w:t xml:space="preserve">t </w:t>
      </w:r>
      <w:r w:rsidRPr="00C36D56">
        <w:t>to the Professor/Exam’s Commission</w:t>
      </w:r>
      <w:r w:rsidR="005A3BF6">
        <w:t>.</w:t>
      </w:r>
    </w:p>
    <w:p w14:paraId="51D03F8B" w14:textId="77777777" w:rsidR="005A3BF6" w:rsidRDefault="005A3BF6" w:rsidP="00FD7EBB">
      <w:pPr>
        <w:widowControl w:val="0"/>
        <w:autoSpaceDE w:val="0"/>
        <w:autoSpaceDN w:val="0"/>
        <w:jc w:val="both"/>
      </w:pPr>
    </w:p>
    <w:p w14:paraId="00CE77BC" w14:textId="4C877691" w:rsidR="00C36D56" w:rsidRDefault="00C36D56" w:rsidP="00E97A55">
      <w:pPr>
        <w:widowControl w:val="0"/>
        <w:autoSpaceDE w:val="0"/>
        <w:autoSpaceDN w:val="0"/>
      </w:pPr>
    </w:p>
    <w:p w14:paraId="03DC7F8E" w14:textId="63C46300" w:rsidR="00C36D56" w:rsidRDefault="00C36D56" w:rsidP="00E97A55">
      <w:pPr>
        <w:widowControl w:val="0"/>
        <w:autoSpaceDE w:val="0"/>
        <w:autoSpaceDN w:val="0"/>
      </w:pPr>
    </w:p>
    <w:p w14:paraId="0016F1F6" w14:textId="4F529A46" w:rsidR="00C36D56" w:rsidRDefault="00C36D56" w:rsidP="00E97A55">
      <w:pPr>
        <w:widowControl w:val="0"/>
        <w:autoSpaceDE w:val="0"/>
        <w:autoSpaceDN w:val="0"/>
      </w:pPr>
    </w:p>
    <w:p w14:paraId="2EF5496C" w14:textId="77777777" w:rsidR="00C36D56" w:rsidRPr="006257EA" w:rsidRDefault="00C36D56" w:rsidP="00E97A55">
      <w:pPr>
        <w:widowControl w:val="0"/>
        <w:autoSpaceDE w:val="0"/>
        <w:autoSpaceDN w:val="0"/>
      </w:pPr>
    </w:p>
    <w:p w14:paraId="7932954C" w14:textId="77777777" w:rsidR="006257EA" w:rsidRPr="006257EA" w:rsidRDefault="006257EA" w:rsidP="00E97A55">
      <w:pPr>
        <w:widowControl w:val="0"/>
        <w:autoSpaceDE w:val="0"/>
        <w:autoSpaceDN w:val="0"/>
      </w:pPr>
    </w:p>
    <w:p w14:paraId="374D89B1" w14:textId="37D688C4" w:rsidR="00D162BA" w:rsidRPr="00D162BA" w:rsidRDefault="00D162BA" w:rsidP="008E7B7B">
      <w:pPr>
        <w:pStyle w:val="Titolo3"/>
        <w:spacing w:before="100" w:beforeAutospacing="1" w:after="100" w:afterAutospacing="1" w:line="276" w:lineRule="auto"/>
        <w:ind w:left="360"/>
        <w:rPr>
          <w:rFonts w:ascii="Arial" w:hAnsi="Arial" w:cs="Arial"/>
          <w:b/>
          <w:bCs/>
          <w:color w:val="000000" w:themeColor="text1"/>
        </w:rPr>
      </w:pPr>
      <w:bookmarkStart w:id="7" w:name="_Toc86308209"/>
      <w:r w:rsidRPr="00D162BA">
        <w:rPr>
          <w:rFonts w:ascii="Arial" w:hAnsi="Arial" w:cs="Arial"/>
          <w:b/>
          <w:bCs/>
          <w:color w:val="000000" w:themeColor="text1"/>
        </w:rPr>
        <w:lastRenderedPageBreak/>
        <w:t>2.</w:t>
      </w:r>
      <w:r>
        <w:rPr>
          <w:rFonts w:ascii="Arial" w:hAnsi="Arial" w:cs="Arial"/>
          <w:b/>
          <w:bCs/>
          <w:color w:val="000000" w:themeColor="text1"/>
        </w:rPr>
        <w:t>2</w:t>
      </w:r>
      <w:r w:rsidRPr="00D162BA">
        <w:rPr>
          <w:rFonts w:ascii="Arial" w:hAnsi="Arial" w:cs="Arial"/>
          <w:b/>
          <w:bCs/>
          <w:color w:val="000000" w:themeColor="text1"/>
        </w:rPr>
        <w:t>. Curriculum planning in practice</w:t>
      </w:r>
      <w:bookmarkEnd w:id="7"/>
    </w:p>
    <w:p w14:paraId="3718BC59" w14:textId="76A76CA0" w:rsidR="00D162BA" w:rsidRPr="00652BC6" w:rsidRDefault="00D162BA" w:rsidP="00333FA2">
      <w:pPr>
        <w:numPr>
          <w:ilvl w:val="0"/>
          <w:numId w:val="10"/>
        </w:num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right="6"/>
        <w:jc w:val="both"/>
        <w:rPr>
          <w:rFonts w:ascii="Arial" w:hAnsi="Arial"/>
          <w:i/>
          <w:sz w:val="22"/>
          <w:szCs w:val="22"/>
        </w:rPr>
      </w:pPr>
      <w:r w:rsidRPr="00652BC6">
        <w:rPr>
          <w:rFonts w:ascii="Arial" w:hAnsi="Arial"/>
          <w:i/>
          <w:sz w:val="22"/>
          <w:szCs w:val="22"/>
        </w:rPr>
        <w:t>How do you plan the initiation of a course (e.g. needs analysis for demand and constraint identification etc.)</w:t>
      </w:r>
    </w:p>
    <w:p w14:paraId="5EEB2538" w14:textId="573F6BD5" w:rsidR="00D162BA" w:rsidRPr="008E7B7B" w:rsidRDefault="00D162BA" w:rsidP="00333FA2">
      <w:pPr>
        <w:numPr>
          <w:ilvl w:val="0"/>
          <w:numId w:val="10"/>
        </w:num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right="6"/>
        <w:jc w:val="both"/>
        <w:rPr>
          <w:rFonts w:ascii="Arial" w:hAnsi="Arial"/>
          <w:i/>
          <w:sz w:val="22"/>
          <w:szCs w:val="22"/>
        </w:rPr>
      </w:pPr>
      <w:r w:rsidRPr="008E7B7B">
        <w:rPr>
          <w:rFonts w:ascii="Arial" w:hAnsi="Arial"/>
          <w:i/>
          <w:sz w:val="22"/>
          <w:szCs w:val="22"/>
        </w:rPr>
        <w:t>How are different stakeholders (e.g. teachers, students, businesses and other actors in society) and their needs taken into account in the curriculum development?</w:t>
      </w:r>
    </w:p>
    <w:p w14:paraId="7DFFB64C" w14:textId="77777777" w:rsidR="00D162BA" w:rsidRPr="008E7B7B" w:rsidRDefault="00D162BA" w:rsidP="00333FA2">
      <w:pPr>
        <w:numPr>
          <w:ilvl w:val="0"/>
          <w:numId w:val="10"/>
        </w:num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right="6"/>
        <w:jc w:val="both"/>
        <w:rPr>
          <w:rFonts w:ascii="Arial" w:hAnsi="Arial"/>
          <w:i/>
          <w:sz w:val="22"/>
          <w:szCs w:val="22"/>
        </w:rPr>
      </w:pPr>
      <w:r w:rsidRPr="008E7B7B">
        <w:rPr>
          <w:rFonts w:ascii="Arial" w:hAnsi="Arial"/>
          <w:i/>
          <w:sz w:val="22"/>
          <w:szCs w:val="22"/>
        </w:rPr>
        <w:t xml:space="preserve">How is the content of the course designed? </w:t>
      </w:r>
    </w:p>
    <w:p w14:paraId="56018376" w14:textId="77777777" w:rsidR="00D162BA" w:rsidRPr="006E6467" w:rsidRDefault="00D162BA" w:rsidP="00333FA2">
      <w:pPr>
        <w:numPr>
          <w:ilvl w:val="0"/>
          <w:numId w:val="10"/>
        </w:num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right="6"/>
        <w:jc w:val="both"/>
        <w:rPr>
          <w:rFonts w:ascii="Arial" w:hAnsi="Arial"/>
          <w:i/>
          <w:sz w:val="22"/>
          <w:szCs w:val="22"/>
        </w:rPr>
      </w:pPr>
      <w:r w:rsidRPr="006E6467">
        <w:rPr>
          <w:rFonts w:ascii="Arial" w:hAnsi="Arial"/>
          <w:i/>
          <w:sz w:val="22"/>
          <w:szCs w:val="22"/>
        </w:rPr>
        <w:t xml:space="preserve">In faculty level, does the curricula design reflect any specific pedagogical practices and innovation? </w:t>
      </w:r>
    </w:p>
    <w:p w14:paraId="131D1778" w14:textId="77777777" w:rsidR="00D162BA" w:rsidRPr="006E6467" w:rsidRDefault="00D162BA" w:rsidP="00333FA2">
      <w:pPr>
        <w:numPr>
          <w:ilvl w:val="0"/>
          <w:numId w:val="10"/>
        </w:num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right="6"/>
        <w:jc w:val="both"/>
        <w:rPr>
          <w:rFonts w:ascii="Arial" w:hAnsi="Arial"/>
          <w:i/>
          <w:sz w:val="22"/>
          <w:szCs w:val="22"/>
        </w:rPr>
      </w:pPr>
      <w:r w:rsidRPr="006E6467">
        <w:rPr>
          <w:rFonts w:ascii="Arial" w:hAnsi="Arial"/>
          <w:i/>
          <w:sz w:val="22"/>
          <w:szCs w:val="22"/>
        </w:rPr>
        <w:t>In faculty level, what way is working-life relevance discussed in the curricula?</w:t>
      </w:r>
    </w:p>
    <w:p w14:paraId="3A6FF407" w14:textId="009E9939" w:rsidR="00043125" w:rsidRPr="00502882" w:rsidRDefault="00D162BA" w:rsidP="00502882">
      <w:pPr>
        <w:numPr>
          <w:ilvl w:val="0"/>
          <w:numId w:val="10"/>
        </w:numPr>
        <w:pBdr>
          <w:top w:val="single" w:sz="4" w:space="1" w:color="31849B"/>
          <w:left w:val="single" w:sz="4" w:space="4" w:color="31849B"/>
          <w:bottom w:val="single" w:sz="4" w:space="1" w:color="31849B"/>
          <w:right w:val="single" w:sz="4" w:space="4" w:color="31849B"/>
        </w:pBdr>
        <w:shd w:val="clear" w:color="auto" w:fill="FBD5B5"/>
        <w:spacing w:before="100" w:beforeAutospacing="1" w:after="100" w:afterAutospacing="1" w:line="276" w:lineRule="auto"/>
        <w:ind w:right="6"/>
        <w:jc w:val="both"/>
        <w:rPr>
          <w:rFonts w:ascii="Arial" w:hAnsi="Arial"/>
          <w:i/>
          <w:sz w:val="22"/>
          <w:szCs w:val="22"/>
        </w:rPr>
      </w:pPr>
      <w:r w:rsidRPr="00333FA2">
        <w:rPr>
          <w:rFonts w:ascii="Arial" w:hAnsi="Arial"/>
          <w:i/>
          <w:sz w:val="22"/>
          <w:szCs w:val="22"/>
        </w:rPr>
        <w:t xml:space="preserve">What is the teaching staff-student ratio? </w:t>
      </w:r>
    </w:p>
    <w:p w14:paraId="43A59972" w14:textId="77777777" w:rsidR="006E6467" w:rsidRDefault="006E6467" w:rsidP="006E6467">
      <w:pPr>
        <w:jc w:val="both"/>
      </w:pPr>
    </w:p>
    <w:p w14:paraId="70A29B56" w14:textId="1C5BF963" w:rsidR="006E0DE7" w:rsidRDefault="006E0DE7" w:rsidP="006E6467">
      <w:pPr>
        <w:jc w:val="both"/>
      </w:pPr>
      <w:r>
        <w:t>T</w:t>
      </w:r>
      <w:r w:rsidRPr="006E0DE7">
        <w:t xml:space="preserve">he </w:t>
      </w:r>
      <w:r>
        <w:t xml:space="preserve">courses </w:t>
      </w:r>
      <w:r w:rsidRPr="006E0DE7">
        <w:t>Design phase</w:t>
      </w:r>
      <w:r>
        <w:t xml:space="preserve"> follows some</w:t>
      </w:r>
      <w:r w:rsidRPr="006E0DE7">
        <w:t xml:space="preserve"> strategic lines</w:t>
      </w:r>
      <w:r>
        <w:t xml:space="preserve"> and it guarantees a </w:t>
      </w:r>
      <w:r w:rsidRPr="006E0DE7">
        <w:t>general alignment of the design with the quality standards expected and declared in the University Quality Policy and in the related documentation (e.g. "Guidelines for Interactive Teaching and Didactic Interaction ")</w:t>
      </w:r>
      <w:r>
        <w:t xml:space="preserve"> and it foresees </w:t>
      </w:r>
      <w:r w:rsidRPr="006E0DE7">
        <w:t>the analysis of the most suitable tools to meet the training needs of the discipline, the processing priorities to be assigned to specific disciplines, etc.</w:t>
      </w:r>
    </w:p>
    <w:p w14:paraId="7207DD68" w14:textId="77777777" w:rsidR="006E0DE7" w:rsidRDefault="006E0DE7" w:rsidP="006E0DE7"/>
    <w:p w14:paraId="0DB739F0" w14:textId="671A2B9C" w:rsidR="006E0DE7" w:rsidRDefault="006E0DE7" w:rsidP="006E0DE7">
      <w:r>
        <w:t>Several staff members intervene in the production process that regulates the functioning of the group.</w:t>
      </w:r>
    </w:p>
    <w:p w14:paraId="1D974619" w14:textId="62A359AB" w:rsidR="006E0DE7" w:rsidRDefault="006E0DE7" w:rsidP="006E0DE7">
      <w:pPr>
        <w:pStyle w:val="Paragrafoelenco"/>
        <w:numPr>
          <w:ilvl w:val="0"/>
          <w:numId w:val="32"/>
        </w:numPr>
      </w:pPr>
      <w:r>
        <w:t>the Sector Manager (RS): supervises and monitors all stages of production;</w:t>
      </w:r>
    </w:p>
    <w:p w14:paraId="0D51AA32" w14:textId="2065218D" w:rsidR="006E0DE7" w:rsidRDefault="006E0DE7" w:rsidP="006E0DE7">
      <w:pPr>
        <w:pStyle w:val="Paragrafoelenco"/>
        <w:numPr>
          <w:ilvl w:val="0"/>
          <w:numId w:val="32"/>
        </w:numPr>
      </w:pPr>
      <w:r>
        <w:t>the Professors: records the lessons, provides the teaching materials;</w:t>
      </w:r>
    </w:p>
    <w:p w14:paraId="7FC49112" w14:textId="62C4D512" w:rsidR="006E0DE7" w:rsidRDefault="006E0DE7" w:rsidP="006E0DE7">
      <w:pPr>
        <w:pStyle w:val="Paragrafoelenco"/>
        <w:numPr>
          <w:ilvl w:val="0"/>
          <w:numId w:val="32"/>
        </w:numPr>
        <w:jc w:val="both"/>
      </w:pPr>
      <w:r>
        <w:t>the Instructional Designer / Content Expert (ID): follows all the activities carried out during the production phase, cooperating with the Professor, the Multimedia Didactics (DM) and Multimedia Development (SM) groups. The ID verifies the produced material, so that it is always in line with the defined educational objectives, draws up and updates the required documentation. It supports the professor in the preparation of the didactic contents of the didactic materials proposed in the form of verification tests, textual summaries, exercises, etc. and storyboards for virtual laboratories, multimedia paths, etc.;</w:t>
      </w:r>
    </w:p>
    <w:p w14:paraId="48B8BABE" w14:textId="77777777" w:rsidR="006E0DE7" w:rsidRDefault="006E0DE7" w:rsidP="006E0DE7">
      <w:pPr>
        <w:pStyle w:val="Paragrafoelenco"/>
        <w:numPr>
          <w:ilvl w:val="0"/>
          <w:numId w:val="32"/>
        </w:numPr>
        <w:jc w:val="both"/>
      </w:pPr>
      <w:r>
        <w:t>The Audio / Video Production Center (CPAV): acquires and edits the audio-video files of the lessons recorded by the professors;</w:t>
      </w:r>
    </w:p>
    <w:p w14:paraId="4C7F5463" w14:textId="77777777" w:rsidR="006E0DE7" w:rsidRDefault="006E0DE7" w:rsidP="006E0DE7">
      <w:pPr>
        <w:pStyle w:val="Paragrafoelenco"/>
        <w:numPr>
          <w:ilvl w:val="0"/>
          <w:numId w:val="32"/>
        </w:numPr>
        <w:jc w:val="both"/>
      </w:pPr>
      <w:r>
        <w:t>The Multimedia Education group (DM): deals with the first level multimedia processing, characterized by less complexity and which includes content editing / management / packaging activities (text processing, creation of HTML pages, digitization of verification tests, packaging, etc.) .</w:t>
      </w:r>
    </w:p>
    <w:p w14:paraId="6C29D2F8" w14:textId="6AA191D4" w:rsidR="006E0DE7" w:rsidRDefault="006E0DE7" w:rsidP="006E0DE7">
      <w:pPr>
        <w:pStyle w:val="Paragrafoelenco"/>
        <w:numPr>
          <w:ilvl w:val="0"/>
          <w:numId w:val="32"/>
        </w:numPr>
        <w:jc w:val="both"/>
      </w:pPr>
      <w:r>
        <w:t>The Multimedia Development (SM) group: when foreseen and necessary, it deals with the second level multimedia treatment characterized by greater complexity; designs, adapts and implements applications and technological solutions</w:t>
      </w:r>
      <w:r w:rsidRPr="006E0DE7">
        <w:t xml:space="preserve"> with a high level of interactivity / multimedia, taking care of graphics and animations based on the information provided by the RS and the ID.</w:t>
      </w:r>
    </w:p>
    <w:p w14:paraId="53646EF5" w14:textId="51FA4935" w:rsidR="00611311" w:rsidRDefault="00611311" w:rsidP="00611311">
      <w:pPr>
        <w:jc w:val="both"/>
      </w:pPr>
      <w:r w:rsidRPr="00611311">
        <w:t>The production of the didactic material includes different types of products and therefore represents the most important macro-phase of the “Multimedia for Didactics and Creative Production - Courses” group.</w:t>
      </w:r>
    </w:p>
    <w:p w14:paraId="09D74B4D" w14:textId="59CC1C0E" w:rsidR="00611311" w:rsidRDefault="00611311" w:rsidP="00611311">
      <w:pPr>
        <w:jc w:val="both"/>
      </w:pPr>
      <w:r w:rsidRPr="00611311">
        <w:t xml:space="preserve">Before starting </w:t>
      </w:r>
      <w:r>
        <w:t xml:space="preserve">the whole </w:t>
      </w:r>
      <w:r w:rsidRPr="00611311">
        <w:t>process, the teacher contacts the Course ID to plan and organize the production of the various teaching materials, in order to make the course complete and adequate to achieve the expected objectives. In this phase, the Teacher receives from the ID, as a real individual support training, the guidelines and models to be used for the production of the various contents. The use of the models guarantees certain quality standards and homogeneity for the different types of materials produced. The teacher can prepare slideshows to accompany the lessons, case studies, insights, verification tests, text summaries, exercises, etc.</w:t>
      </w:r>
    </w:p>
    <w:p w14:paraId="05B891C5" w14:textId="77777777" w:rsidR="00611311" w:rsidRDefault="00611311" w:rsidP="00611311">
      <w:pPr>
        <w:jc w:val="both"/>
      </w:pPr>
    </w:p>
    <w:p w14:paraId="5FB87539" w14:textId="3317E4CE" w:rsidR="00333FA2" w:rsidRDefault="00333FA2" w:rsidP="006E6467">
      <w:pPr>
        <w:jc w:val="both"/>
      </w:pPr>
      <w:r>
        <w:lastRenderedPageBreak/>
        <w:t>The teaching staff-students ratio is 1 teacher</w:t>
      </w:r>
      <w:r w:rsidRPr="001676C6">
        <w:t xml:space="preserve"> for 20-25 students</w:t>
      </w:r>
      <w:r>
        <w:t>.</w:t>
      </w:r>
    </w:p>
    <w:p w14:paraId="49A97EFF" w14:textId="54E2EE18" w:rsidR="00E625A0" w:rsidRDefault="00E625A0" w:rsidP="00E625A0"/>
    <w:p w14:paraId="20D4FAB1" w14:textId="5EDF38BA" w:rsidR="00E625A0" w:rsidRDefault="00E625A0" w:rsidP="00E625A0">
      <w:pPr>
        <w:jc w:val="center"/>
      </w:pPr>
    </w:p>
    <w:p w14:paraId="5E378ABF" w14:textId="77777777" w:rsidR="00E625A0" w:rsidRPr="00E625A0" w:rsidRDefault="00E625A0" w:rsidP="00E625A0"/>
    <w:p w14:paraId="75646451" w14:textId="10CA42C3" w:rsidR="008E7B7B" w:rsidRPr="00BF56EB" w:rsidRDefault="008E7B7B" w:rsidP="008E7B7B">
      <w:pPr>
        <w:pStyle w:val="Titolo2"/>
        <w:rPr>
          <w:rFonts w:ascii="Arial" w:hAnsi="Arial" w:cs="Arial"/>
          <w:b/>
          <w:bCs/>
          <w:color w:val="000000" w:themeColor="text1"/>
          <w:sz w:val="28"/>
          <w:szCs w:val="28"/>
        </w:rPr>
      </w:pPr>
      <w:bookmarkStart w:id="8" w:name="_Toc86308210"/>
      <w:r w:rsidRPr="00BF56EB">
        <w:rPr>
          <w:rFonts w:ascii="Arial" w:hAnsi="Arial" w:cs="Arial"/>
          <w:b/>
          <w:bCs/>
          <w:color w:val="000000" w:themeColor="text1"/>
          <w:sz w:val="28"/>
          <w:szCs w:val="28"/>
        </w:rPr>
        <w:t>Chapter 3. Designing and implementing and a TEL course</w:t>
      </w:r>
      <w:bookmarkEnd w:id="8"/>
    </w:p>
    <w:p w14:paraId="2200BE37" w14:textId="77777777" w:rsidR="008E7B7B" w:rsidRPr="008E7B7B" w:rsidRDefault="008E7B7B" w:rsidP="008E7B7B"/>
    <w:p w14:paraId="68EBAE3F" w14:textId="77777777" w:rsidR="008E7B7B" w:rsidRPr="00D162BA" w:rsidRDefault="008E7B7B" w:rsidP="00333FA2">
      <w:pPr>
        <w:numPr>
          <w:ilvl w:val="0"/>
          <w:numId w:val="1"/>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hanging="360"/>
        <w:jc w:val="both"/>
        <w:rPr>
          <w:rFonts w:ascii="Arial" w:hAnsi="Arial"/>
          <w:i/>
          <w:sz w:val="22"/>
          <w:szCs w:val="22"/>
        </w:rPr>
      </w:pPr>
      <w:r w:rsidRPr="00D162BA">
        <w:rPr>
          <w:rFonts w:ascii="Arial" w:hAnsi="Arial"/>
          <w:i/>
          <w:sz w:val="22"/>
          <w:szCs w:val="22"/>
        </w:rPr>
        <w:t>Name of the partner</w:t>
      </w:r>
    </w:p>
    <w:p w14:paraId="348884FF" w14:textId="77777777" w:rsidR="008E7B7B" w:rsidRPr="00D162BA" w:rsidRDefault="008E7B7B" w:rsidP="00333FA2">
      <w:pPr>
        <w:numPr>
          <w:ilvl w:val="0"/>
          <w:numId w:val="1"/>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hanging="360"/>
        <w:jc w:val="both"/>
        <w:rPr>
          <w:rFonts w:ascii="Arial" w:hAnsi="Arial"/>
          <w:i/>
          <w:sz w:val="22"/>
          <w:szCs w:val="22"/>
        </w:rPr>
      </w:pPr>
      <w:r w:rsidRPr="00D162BA">
        <w:rPr>
          <w:rFonts w:ascii="Arial" w:hAnsi="Arial"/>
          <w:i/>
          <w:sz w:val="22"/>
          <w:szCs w:val="22"/>
        </w:rPr>
        <w:t>Names of respondents, positions, departments</w:t>
      </w:r>
    </w:p>
    <w:p w14:paraId="746309DE" w14:textId="77777777" w:rsidR="008E7B7B" w:rsidRPr="00D162BA" w:rsidRDefault="008E7B7B" w:rsidP="00333FA2">
      <w:pPr>
        <w:numPr>
          <w:ilvl w:val="0"/>
          <w:numId w:val="1"/>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hanging="360"/>
        <w:jc w:val="both"/>
        <w:rPr>
          <w:rFonts w:ascii="Arial" w:hAnsi="Arial"/>
          <w:i/>
          <w:sz w:val="22"/>
          <w:szCs w:val="22"/>
        </w:rPr>
      </w:pPr>
      <w:r w:rsidRPr="00D162BA">
        <w:rPr>
          <w:rFonts w:ascii="Arial" w:hAnsi="Arial"/>
          <w:i/>
          <w:sz w:val="22"/>
          <w:szCs w:val="22"/>
        </w:rPr>
        <w:t>Provide a short introduction describing the methodology you used and the number and types of sources</w:t>
      </w:r>
    </w:p>
    <w:p w14:paraId="48DD9A50" w14:textId="3E734F46" w:rsidR="00D162BA" w:rsidRPr="008E7B7B" w:rsidRDefault="008E7B7B" w:rsidP="00333FA2">
      <w:pPr>
        <w:numPr>
          <w:ilvl w:val="0"/>
          <w:numId w:val="1"/>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hanging="360"/>
        <w:jc w:val="both"/>
        <w:rPr>
          <w:rFonts w:ascii="Arial" w:hAnsi="Arial"/>
          <w:i/>
          <w:sz w:val="22"/>
          <w:szCs w:val="22"/>
        </w:rPr>
      </w:pPr>
      <w:r w:rsidRPr="00D162BA">
        <w:rPr>
          <w:rFonts w:ascii="Arial" w:hAnsi="Arial"/>
          <w:i/>
          <w:sz w:val="22"/>
          <w:szCs w:val="22"/>
        </w:rPr>
        <w:t>Please keep your answer short, maximum 1-1 ½  page per question</w:t>
      </w:r>
    </w:p>
    <w:p w14:paraId="3625C05F" w14:textId="77777777" w:rsidR="00D162BA" w:rsidRPr="00AE3599" w:rsidRDefault="00D162BA" w:rsidP="00D162BA">
      <w:pPr>
        <w:spacing w:line="71" w:lineRule="exact"/>
        <w:rPr>
          <w:rFonts w:ascii="Times New Roman" w:eastAsia="Times New Roman" w:hAnsi="Times New Roman"/>
          <w:sz w:val="21"/>
          <w:szCs w:val="21"/>
        </w:rPr>
      </w:pPr>
    </w:p>
    <w:p w14:paraId="50CBA6E7" w14:textId="2F7D6537" w:rsidR="008E7B7B" w:rsidRDefault="008E7B7B" w:rsidP="008E7B7B">
      <w:pPr>
        <w:pStyle w:val="Titolo3"/>
        <w:spacing w:before="100" w:beforeAutospacing="1" w:after="100" w:afterAutospacing="1" w:line="276" w:lineRule="auto"/>
        <w:ind w:left="360"/>
        <w:rPr>
          <w:rFonts w:ascii="Arial" w:hAnsi="Arial" w:cs="Arial"/>
          <w:b/>
          <w:bCs/>
          <w:color w:val="000000" w:themeColor="text1"/>
        </w:rPr>
      </w:pPr>
      <w:bookmarkStart w:id="9" w:name="_Toc86308211"/>
      <w:r>
        <w:rPr>
          <w:rFonts w:ascii="Arial" w:hAnsi="Arial" w:cs="Arial"/>
          <w:b/>
          <w:bCs/>
          <w:color w:val="000000" w:themeColor="text1"/>
        </w:rPr>
        <w:t>3</w:t>
      </w:r>
      <w:r w:rsidRPr="00D162BA">
        <w:rPr>
          <w:rFonts w:ascii="Arial" w:hAnsi="Arial" w:cs="Arial"/>
          <w:b/>
          <w:bCs/>
          <w:color w:val="000000" w:themeColor="text1"/>
        </w:rPr>
        <w:t>.</w:t>
      </w:r>
      <w:r>
        <w:rPr>
          <w:rFonts w:ascii="Arial" w:hAnsi="Arial" w:cs="Arial"/>
          <w:b/>
          <w:bCs/>
          <w:color w:val="000000" w:themeColor="text1"/>
        </w:rPr>
        <w:t>1</w:t>
      </w:r>
      <w:r w:rsidRPr="00D162BA">
        <w:rPr>
          <w:rFonts w:ascii="Arial" w:hAnsi="Arial" w:cs="Arial"/>
          <w:b/>
          <w:bCs/>
          <w:color w:val="000000" w:themeColor="text1"/>
        </w:rPr>
        <w:t xml:space="preserve">. </w:t>
      </w:r>
      <w:r w:rsidRPr="008E7B7B">
        <w:rPr>
          <w:rFonts w:ascii="Arial" w:hAnsi="Arial" w:cs="Arial"/>
          <w:b/>
          <w:bCs/>
          <w:color w:val="000000" w:themeColor="text1"/>
        </w:rPr>
        <w:t>TEL as a practice in your institution</w:t>
      </w:r>
      <w:bookmarkEnd w:id="9"/>
    </w:p>
    <w:p w14:paraId="4AA3F934" w14:textId="77777777" w:rsidR="008E7B7B" w:rsidRPr="00652BC6" w:rsidRDefault="008E7B7B" w:rsidP="00333FA2">
      <w:pPr>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right="6"/>
        <w:jc w:val="both"/>
        <w:rPr>
          <w:rFonts w:ascii="Arial" w:hAnsi="Arial"/>
          <w:i/>
          <w:sz w:val="22"/>
          <w:szCs w:val="22"/>
        </w:rPr>
      </w:pPr>
      <w:r w:rsidRPr="00652BC6">
        <w:rPr>
          <w:rFonts w:ascii="Arial" w:hAnsi="Arial"/>
          <w:i/>
          <w:sz w:val="22"/>
          <w:szCs w:val="22"/>
        </w:rPr>
        <w:t>Is TEL or online courses a usual practice in your university, or do you organize teaching like this only due to pandemic?</w:t>
      </w:r>
    </w:p>
    <w:p w14:paraId="2EC262BA" w14:textId="77777777" w:rsidR="009C6191" w:rsidRDefault="008E7B7B" w:rsidP="00333FA2">
      <w:pPr>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How many, in what level? (e.g. graduate/postgraduate).</w:t>
      </w:r>
    </w:p>
    <w:p w14:paraId="17B495DD" w14:textId="7CA62CE8" w:rsidR="009C6191" w:rsidRPr="009C6191" w:rsidRDefault="009C6191" w:rsidP="00333FA2">
      <w:pPr>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9C6191">
        <w:rPr>
          <w:rFonts w:ascii="Arial" w:hAnsi="Arial"/>
          <w:i/>
          <w:sz w:val="22"/>
          <w:szCs w:val="22"/>
        </w:rPr>
        <w:t>Is TEL part of the overall strategy for your institution’s development and how?</w:t>
      </w:r>
    </w:p>
    <w:p w14:paraId="40C7EB18" w14:textId="502D6245" w:rsidR="003A79E1" w:rsidRDefault="009C6191" w:rsidP="00333FA2">
      <w:pPr>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9C6191">
        <w:rPr>
          <w:rFonts w:ascii="Arial" w:hAnsi="Arial"/>
          <w:i/>
          <w:sz w:val="22"/>
          <w:szCs w:val="22"/>
        </w:rPr>
        <w:t>Is there a strategy in your institution for digital innovation, TEL being a part of it? Is this strategy known within the institution at all levels</w:t>
      </w:r>
      <w:r>
        <w:rPr>
          <w:rFonts w:ascii="Arial" w:hAnsi="Arial"/>
          <w:i/>
          <w:sz w:val="22"/>
          <w:szCs w:val="22"/>
        </w:rPr>
        <w:t>?</w:t>
      </w:r>
    </w:p>
    <w:p w14:paraId="1E7A5B0E" w14:textId="622A3A0F" w:rsidR="002A3D97" w:rsidRPr="002A3D97" w:rsidRDefault="002A3D97" w:rsidP="003A79E1">
      <w:pPr>
        <w:rPr>
          <w:rFonts w:ascii="Arial" w:hAnsi="Arial"/>
          <w:sz w:val="22"/>
          <w:szCs w:val="22"/>
          <w:lang w:val="en-GB"/>
        </w:rPr>
      </w:pPr>
    </w:p>
    <w:p w14:paraId="30372AD9" w14:textId="6CBD5F09" w:rsidR="003A79E1" w:rsidRDefault="003A79E1" w:rsidP="003A79E1">
      <w:r>
        <w:rPr>
          <w:rFonts w:ascii="Arial" w:hAnsi="Arial"/>
          <w:sz w:val="22"/>
          <w:szCs w:val="22"/>
        </w:rPr>
        <w:tab/>
      </w:r>
      <w:r>
        <w:t>Being an online University, digital innovation is a strategic priority for USGM. “Teaching and IT technologies innovation” is one of the pillars of USGM mission, QA framework a</w:t>
      </w:r>
      <w:r w:rsidR="00167ADE">
        <w:t xml:space="preserve">nd of the strategic guidelines as </w:t>
      </w:r>
      <w:proofErr w:type="spellStart"/>
      <w:r w:rsidR="00167ADE">
        <w:t>iot</w:t>
      </w:r>
      <w:proofErr w:type="spellEnd"/>
      <w:r w:rsidR="00167ADE">
        <w:t xml:space="preserve"> is also outlined in the University Strategic Plan 2019-2021. </w:t>
      </w:r>
      <w:r>
        <w:t>USGM guarantees that its training action is constantly supported by rigorous and relevant research in the e-learning field. The University main aim is to enhance and promote educational research and teaching innovation. This is done by:</w:t>
      </w:r>
    </w:p>
    <w:p w14:paraId="4F738DDD" w14:textId="77777777" w:rsidR="003A79E1" w:rsidRDefault="003A79E1" w:rsidP="00333FA2">
      <w:pPr>
        <w:pStyle w:val="Paragrafoelenco"/>
        <w:widowControl w:val="0"/>
        <w:numPr>
          <w:ilvl w:val="0"/>
          <w:numId w:val="13"/>
        </w:numPr>
        <w:autoSpaceDE w:val="0"/>
        <w:autoSpaceDN w:val="0"/>
        <w:contextualSpacing w:val="0"/>
      </w:pPr>
      <w:r>
        <w:t>Focusing the attention on the learning potential of students</w:t>
      </w:r>
    </w:p>
    <w:p w14:paraId="1F16389F" w14:textId="77777777" w:rsidR="003A79E1" w:rsidRDefault="003A79E1" w:rsidP="00333FA2">
      <w:pPr>
        <w:pStyle w:val="Paragrafoelenco"/>
        <w:widowControl w:val="0"/>
        <w:numPr>
          <w:ilvl w:val="0"/>
          <w:numId w:val="13"/>
        </w:numPr>
        <w:autoSpaceDE w:val="0"/>
        <w:autoSpaceDN w:val="0"/>
        <w:contextualSpacing w:val="0"/>
      </w:pPr>
      <w:r>
        <w:t>Providing a didactic methodology and innovative technological tools in order to facilitate and personalize students’ studies, following the benefits and the characteristics of the e-learning</w:t>
      </w:r>
    </w:p>
    <w:p w14:paraId="3286DD5E" w14:textId="77777777" w:rsidR="003A79E1" w:rsidRDefault="003A79E1" w:rsidP="00333FA2">
      <w:pPr>
        <w:pStyle w:val="Paragrafoelenco"/>
        <w:widowControl w:val="0"/>
        <w:numPr>
          <w:ilvl w:val="0"/>
          <w:numId w:val="13"/>
        </w:numPr>
        <w:autoSpaceDE w:val="0"/>
        <w:autoSpaceDN w:val="0"/>
        <w:contextualSpacing w:val="0"/>
      </w:pPr>
      <w:r>
        <w:t>Developing theoretical and practical models designed to ensure a continuous improvement of the learning environment, always reflecting the best national and international standards.</w:t>
      </w:r>
    </w:p>
    <w:p w14:paraId="1AFCF258" w14:textId="5C203738" w:rsidR="009C6191" w:rsidRDefault="009C6191" w:rsidP="003A79E1">
      <w:pPr>
        <w:tabs>
          <w:tab w:val="left" w:pos="915"/>
        </w:tabs>
        <w:rPr>
          <w:rFonts w:ascii="Arial" w:hAnsi="Arial"/>
          <w:sz w:val="22"/>
          <w:szCs w:val="22"/>
        </w:rPr>
      </w:pPr>
    </w:p>
    <w:p w14:paraId="5AF34026" w14:textId="77777777" w:rsidR="00333FA2" w:rsidRPr="003A79E1" w:rsidRDefault="00333FA2" w:rsidP="003A79E1">
      <w:pPr>
        <w:tabs>
          <w:tab w:val="left" w:pos="915"/>
        </w:tabs>
        <w:rPr>
          <w:rFonts w:ascii="Arial" w:hAnsi="Arial"/>
          <w:sz w:val="22"/>
          <w:szCs w:val="22"/>
        </w:rPr>
      </w:pPr>
    </w:p>
    <w:p w14:paraId="4E9908B1" w14:textId="121DF676" w:rsidR="008E7B7B" w:rsidRDefault="008E7B7B" w:rsidP="008E7B7B">
      <w:pPr>
        <w:pStyle w:val="Titolo3"/>
        <w:spacing w:before="100" w:beforeAutospacing="1" w:after="100" w:afterAutospacing="1" w:line="276" w:lineRule="auto"/>
        <w:ind w:left="360"/>
        <w:rPr>
          <w:rFonts w:ascii="Arial" w:hAnsi="Arial" w:cs="Arial"/>
          <w:b/>
          <w:bCs/>
          <w:color w:val="000000" w:themeColor="text1"/>
        </w:rPr>
      </w:pPr>
      <w:bookmarkStart w:id="10" w:name="_Toc86308212"/>
      <w:r>
        <w:rPr>
          <w:rFonts w:ascii="Arial" w:hAnsi="Arial" w:cs="Arial"/>
          <w:b/>
          <w:bCs/>
          <w:color w:val="000000" w:themeColor="text1"/>
        </w:rPr>
        <w:t>3</w:t>
      </w:r>
      <w:r w:rsidRPr="00D162BA">
        <w:rPr>
          <w:rFonts w:ascii="Arial" w:hAnsi="Arial" w:cs="Arial"/>
          <w:b/>
          <w:bCs/>
          <w:color w:val="000000" w:themeColor="text1"/>
        </w:rPr>
        <w:t>.</w:t>
      </w:r>
      <w:r>
        <w:rPr>
          <w:rFonts w:ascii="Arial" w:hAnsi="Arial" w:cs="Arial"/>
          <w:b/>
          <w:bCs/>
          <w:color w:val="000000" w:themeColor="text1"/>
        </w:rPr>
        <w:t>2</w:t>
      </w:r>
      <w:r w:rsidRPr="00D162BA">
        <w:rPr>
          <w:rFonts w:ascii="Arial" w:hAnsi="Arial" w:cs="Arial"/>
          <w:b/>
          <w:bCs/>
          <w:color w:val="000000" w:themeColor="text1"/>
        </w:rPr>
        <w:t xml:space="preserve">. </w:t>
      </w:r>
      <w:r w:rsidRPr="008E7B7B">
        <w:rPr>
          <w:rFonts w:ascii="Arial" w:hAnsi="Arial" w:cs="Arial"/>
          <w:b/>
          <w:bCs/>
          <w:color w:val="000000" w:themeColor="text1"/>
        </w:rPr>
        <w:t>Technology in use</w:t>
      </w:r>
      <w:bookmarkEnd w:id="10"/>
    </w:p>
    <w:p w14:paraId="1D1E53D1" w14:textId="4F870DDE" w:rsidR="002A3D97" w:rsidRPr="002A3D97" w:rsidRDefault="008E7B7B" w:rsidP="00333FA2">
      <w:pPr>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What kind of technology are you using (e.g.</w:t>
      </w:r>
      <w:r w:rsidR="008557C8">
        <w:rPr>
          <w:rFonts w:ascii="Arial" w:hAnsi="Arial"/>
          <w:i/>
          <w:sz w:val="22"/>
          <w:szCs w:val="22"/>
        </w:rPr>
        <w:t xml:space="preserve"> </w:t>
      </w:r>
      <w:r w:rsidRPr="008E7B7B">
        <w:rPr>
          <w:rFonts w:ascii="Arial" w:hAnsi="Arial"/>
          <w:i/>
          <w:sz w:val="22"/>
          <w:szCs w:val="22"/>
        </w:rPr>
        <w:t xml:space="preserve">platforms, videoconferencing etc.) </w:t>
      </w:r>
    </w:p>
    <w:p w14:paraId="00D784C3" w14:textId="77777777" w:rsidR="002A3D97" w:rsidRDefault="002A3D97" w:rsidP="002A3D97">
      <w:pPr>
        <w:rPr>
          <w:rFonts w:cstheme="majorHAnsi"/>
          <w:lang w:val="en-GB"/>
        </w:rPr>
      </w:pPr>
      <w:r>
        <w:rPr>
          <w:rFonts w:cstheme="majorHAnsi"/>
          <w:lang w:val="en-GB"/>
        </w:rPr>
        <w:t>The technologies used are:</w:t>
      </w:r>
    </w:p>
    <w:p w14:paraId="670CDCA4" w14:textId="0FB62909" w:rsidR="002A3D97" w:rsidRPr="00ED64CD" w:rsidRDefault="002A3D97" w:rsidP="00333FA2">
      <w:pPr>
        <w:pStyle w:val="Paragrafoelenco"/>
        <w:widowControl w:val="0"/>
        <w:numPr>
          <w:ilvl w:val="0"/>
          <w:numId w:val="15"/>
        </w:numPr>
        <w:autoSpaceDE w:val="0"/>
        <w:autoSpaceDN w:val="0"/>
        <w:ind w:left="284" w:hanging="284"/>
        <w:contextualSpacing w:val="0"/>
        <w:jc w:val="both"/>
        <w:rPr>
          <w:rFonts w:cstheme="majorHAnsi"/>
        </w:rPr>
      </w:pPr>
      <w:r w:rsidRPr="00307510">
        <w:rPr>
          <w:rFonts w:cstheme="majorHAnsi"/>
          <w:u w:val="single"/>
          <w:lang w:val="en-GB"/>
        </w:rPr>
        <w:t>Virtual classrooms</w:t>
      </w:r>
      <w:r w:rsidRPr="00307510">
        <w:rPr>
          <w:rFonts w:cstheme="majorHAnsi"/>
          <w:lang w:val="en-GB"/>
        </w:rPr>
        <w:t xml:space="preserve"> (synchronous learning event – collaborative learning)</w:t>
      </w:r>
      <w:r>
        <w:rPr>
          <w:rFonts w:cstheme="majorHAnsi"/>
          <w:lang w:val="en-GB"/>
        </w:rPr>
        <w:t>: it is</w:t>
      </w:r>
      <w:r w:rsidRPr="00ED64CD">
        <w:rPr>
          <w:rFonts w:cstheme="majorHAnsi"/>
        </w:rPr>
        <w:t xml:space="preserve"> the most complete and efficient teaching/learning object. It is used on a synchronic modality to enjoy learning: thought a simultaneous </w:t>
      </w:r>
      <w:r w:rsidRPr="00ED64CD">
        <w:rPr>
          <w:rFonts w:cstheme="majorHAnsi"/>
        </w:rPr>
        <w:lastRenderedPageBreak/>
        <w:t xml:space="preserve">connection, teachers and students have the possibility to participate on online training sessions offering, as traditional face to face lessons do, knowledge transmission and the possibility to interact. </w:t>
      </w:r>
    </w:p>
    <w:p w14:paraId="73797B6F" w14:textId="77777777" w:rsidR="002A3D97" w:rsidRPr="00307510" w:rsidRDefault="002A3D97" w:rsidP="002A3D97">
      <w:pPr>
        <w:pStyle w:val="Paragrafoelenco"/>
        <w:ind w:left="284"/>
        <w:jc w:val="both"/>
        <w:rPr>
          <w:rFonts w:cstheme="majorHAnsi"/>
          <w:lang w:val="en-GB"/>
        </w:rPr>
      </w:pPr>
    </w:p>
    <w:p w14:paraId="1681404C" w14:textId="77777777" w:rsidR="002A3D97" w:rsidRPr="003661C6" w:rsidRDefault="002A3D97" w:rsidP="002A3D97">
      <w:pPr>
        <w:rPr>
          <w:rFonts w:cstheme="majorHAnsi"/>
          <w:lang w:val="en-GB"/>
        </w:rPr>
      </w:pPr>
      <w:r w:rsidRPr="003661C6">
        <w:rPr>
          <w:rFonts w:cstheme="majorHAnsi"/>
          <w:lang w:val="en-GB"/>
        </w:rPr>
        <w:t xml:space="preserve">Main tools used during the Virtual Classrooms: </w:t>
      </w:r>
    </w:p>
    <w:p w14:paraId="778C5788" w14:textId="77777777" w:rsidR="002A3D97" w:rsidRPr="00EE6347" w:rsidRDefault="002A3D97" w:rsidP="00333FA2">
      <w:pPr>
        <w:pStyle w:val="Paragrafoelenco"/>
        <w:widowControl w:val="0"/>
        <w:numPr>
          <w:ilvl w:val="0"/>
          <w:numId w:val="14"/>
        </w:numPr>
        <w:autoSpaceDE w:val="0"/>
        <w:autoSpaceDN w:val="0"/>
        <w:contextualSpacing w:val="0"/>
        <w:jc w:val="both"/>
        <w:rPr>
          <w:rFonts w:cstheme="majorHAnsi"/>
          <w:lang w:val="en-GB"/>
        </w:rPr>
      </w:pPr>
      <w:r w:rsidRPr="00EE6347">
        <w:rPr>
          <w:rFonts w:cstheme="majorHAnsi"/>
          <w:lang w:val="en-GB"/>
        </w:rPr>
        <w:t>CO-SHARING of educational material in different digital formats: this option is the most used by our Professor</w:t>
      </w:r>
      <w:r>
        <w:rPr>
          <w:rFonts w:cstheme="majorHAnsi"/>
          <w:lang w:val="en-GB"/>
        </w:rPr>
        <w:t>s</w:t>
      </w:r>
      <w:r w:rsidRPr="00EE6347">
        <w:rPr>
          <w:rFonts w:cstheme="majorHAnsi"/>
          <w:lang w:val="en-GB"/>
        </w:rPr>
        <w:t xml:space="preserve"> to produce virtually one of the main features of a lecture, as the Professor shares a document to be presented, explained and commented</w:t>
      </w:r>
    </w:p>
    <w:p w14:paraId="5E06F7E3" w14:textId="77777777" w:rsidR="002A3D97" w:rsidRPr="00EE6347" w:rsidRDefault="002A3D97" w:rsidP="00333FA2">
      <w:pPr>
        <w:pStyle w:val="Paragrafoelenco"/>
        <w:widowControl w:val="0"/>
        <w:numPr>
          <w:ilvl w:val="0"/>
          <w:numId w:val="14"/>
        </w:numPr>
        <w:autoSpaceDE w:val="0"/>
        <w:autoSpaceDN w:val="0"/>
        <w:contextualSpacing w:val="0"/>
        <w:jc w:val="both"/>
        <w:rPr>
          <w:rFonts w:cstheme="majorHAnsi"/>
          <w:lang w:val="en-GB"/>
        </w:rPr>
      </w:pPr>
      <w:r w:rsidRPr="00EE6347">
        <w:rPr>
          <w:rFonts w:cstheme="majorHAnsi"/>
          <w:lang w:val="en-GB"/>
        </w:rPr>
        <w:t>CO-BROWSING: sharing the web-browsing can be useful to show students how to look for information to go further on a particular topic related to the lecture</w:t>
      </w:r>
    </w:p>
    <w:p w14:paraId="4C60A67E" w14:textId="77777777" w:rsidR="002A3D97" w:rsidRPr="00EE6347" w:rsidRDefault="002A3D97" w:rsidP="00333FA2">
      <w:pPr>
        <w:pStyle w:val="Paragrafoelenco"/>
        <w:widowControl w:val="0"/>
        <w:numPr>
          <w:ilvl w:val="0"/>
          <w:numId w:val="14"/>
        </w:numPr>
        <w:autoSpaceDE w:val="0"/>
        <w:autoSpaceDN w:val="0"/>
        <w:contextualSpacing w:val="0"/>
        <w:jc w:val="both"/>
        <w:rPr>
          <w:rFonts w:cstheme="majorHAnsi"/>
          <w:lang w:val="en-GB"/>
        </w:rPr>
      </w:pPr>
      <w:r w:rsidRPr="00EE6347">
        <w:rPr>
          <w:rFonts w:cstheme="majorHAnsi"/>
          <w:lang w:val="en-GB"/>
        </w:rPr>
        <w:t>WHITE-BOARD: it is a board shared with the participants to the lecture, where the professor can write, draw or for example explain a formula that is not covered by the learning material</w:t>
      </w:r>
    </w:p>
    <w:p w14:paraId="32E0003F" w14:textId="77777777" w:rsidR="002A3D97" w:rsidRPr="00EE6347" w:rsidRDefault="002A3D97" w:rsidP="00333FA2">
      <w:pPr>
        <w:pStyle w:val="Paragrafoelenco"/>
        <w:widowControl w:val="0"/>
        <w:numPr>
          <w:ilvl w:val="0"/>
          <w:numId w:val="14"/>
        </w:numPr>
        <w:autoSpaceDE w:val="0"/>
        <w:autoSpaceDN w:val="0"/>
        <w:contextualSpacing w:val="0"/>
        <w:jc w:val="both"/>
        <w:rPr>
          <w:rFonts w:cstheme="majorHAnsi"/>
          <w:lang w:val="en-GB"/>
        </w:rPr>
      </w:pPr>
      <w:r w:rsidRPr="00EE6347">
        <w:rPr>
          <w:rFonts w:cstheme="majorHAnsi"/>
          <w:lang w:val="en-GB"/>
        </w:rPr>
        <w:t>SURVEY: it is possible to provide a survey on the lecture to the participants. The feedbacks provided are crucial to understand students’ potential shortcomings and doubts and then to go through them in order to clarify.</w:t>
      </w:r>
    </w:p>
    <w:p w14:paraId="56764DDF" w14:textId="77777777" w:rsidR="002A3D97" w:rsidRPr="00EE6347" w:rsidRDefault="002A3D97" w:rsidP="00333FA2">
      <w:pPr>
        <w:pStyle w:val="Paragrafoelenco"/>
        <w:widowControl w:val="0"/>
        <w:numPr>
          <w:ilvl w:val="0"/>
          <w:numId w:val="14"/>
        </w:numPr>
        <w:autoSpaceDE w:val="0"/>
        <w:autoSpaceDN w:val="0"/>
        <w:contextualSpacing w:val="0"/>
        <w:jc w:val="both"/>
        <w:rPr>
          <w:rFonts w:cstheme="majorHAnsi"/>
          <w:lang w:val="en-GB"/>
        </w:rPr>
      </w:pPr>
      <w:r w:rsidRPr="00EE6347">
        <w:rPr>
          <w:rFonts w:cstheme="majorHAnsi"/>
          <w:lang w:val="en-GB"/>
        </w:rPr>
        <w:t>RECORDING: It’s possible to record the virtual classroom in order to provide it once more in the future.</w:t>
      </w:r>
    </w:p>
    <w:p w14:paraId="13964DD0" w14:textId="77777777" w:rsidR="002A3D97" w:rsidRPr="00307510" w:rsidRDefault="002A3D97" w:rsidP="002A3D97">
      <w:pPr>
        <w:rPr>
          <w:rFonts w:cstheme="majorHAnsi"/>
        </w:rPr>
      </w:pPr>
    </w:p>
    <w:p w14:paraId="0833EA53" w14:textId="77777777" w:rsidR="002A3D97" w:rsidRPr="00307510" w:rsidRDefault="002A3D97" w:rsidP="00333FA2">
      <w:pPr>
        <w:pStyle w:val="Paragrafoelenco"/>
        <w:widowControl w:val="0"/>
        <w:numPr>
          <w:ilvl w:val="0"/>
          <w:numId w:val="15"/>
        </w:numPr>
        <w:autoSpaceDE w:val="0"/>
        <w:autoSpaceDN w:val="0"/>
        <w:ind w:left="284" w:hanging="295"/>
        <w:contextualSpacing w:val="0"/>
        <w:jc w:val="both"/>
        <w:rPr>
          <w:rFonts w:cstheme="majorHAnsi"/>
        </w:rPr>
      </w:pPr>
      <w:r w:rsidRPr="00307510">
        <w:rPr>
          <w:rFonts w:cstheme="majorHAnsi"/>
          <w:u w:val="single"/>
          <w:lang w:val="en-GB"/>
        </w:rPr>
        <w:t>Video lessons</w:t>
      </w:r>
      <w:r w:rsidRPr="00307510">
        <w:rPr>
          <w:rFonts w:cstheme="majorHAnsi"/>
          <w:lang w:val="en-GB"/>
        </w:rPr>
        <w:t>: Lessons recorded by the teacher or expert, developing the program of a specific discipline or subject, dividing it into topics and key concepts. Since these are learning objects designed and made for an asynchronous fruition, they can be enjoyed from Learning Management System platforms at any time of the day and without limitations.</w:t>
      </w:r>
    </w:p>
    <w:p w14:paraId="4AB129C0" w14:textId="77777777" w:rsidR="002A3D97" w:rsidRPr="00307510" w:rsidRDefault="002A3D97" w:rsidP="002A3D97">
      <w:pPr>
        <w:ind w:left="284"/>
        <w:rPr>
          <w:rFonts w:cstheme="majorHAnsi"/>
        </w:rPr>
      </w:pPr>
      <w:r w:rsidRPr="00307510">
        <w:rPr>
          <w:rFonts w:cstheme="majorHAnsi"/>
          <w:lang w:val="en-GB"/>
        </w:rPr>
        <w:t>Video/audio lessons may be accompanied by screens the explaining the content, facilitating its memorization through the schematization and the graphic/textual highlighting.  This is an innovative type of lesson, in which the teacher can use state-of-the-art technological tools, capable of presenting content in an effective, complete and immersive way, through the use of synchronised screens, sound effects, video animations, educational software for interactive and multimedia reproduction, etc.</w:t>
      </w:r>
    </w:p>
    <w:p w14:paraId="099B7C0D" w14:textId="5A50FBEF" w:rsidR="002A3D97" w:rsidRPr="00307510" w:rsidRDefault="002A3D97" w:rsidP="002A3D97">
      <w:pPr>
        <w:ind w:left="284"/>
        <w:rPr>
          <w:rFonts w:cstheme="majorHAnsi"/>
        </w:rPr>
      </w:pPr>
      <w:r w:rsidRPr="00307510">
        <w:rPr>
          <w:rFonts w:cstheme="majorHAnsi"/>
          <w:lang w:val="en-GB"/>
        </w:rPr>
        <w:t>Within educational courses at a distance, video/audio</w:t>
      </w:r>
      <w:r w:rsidR="00D17399">
        <w:rPr>
          <w:rFonts w:cstheme="majorHAnsi"/>
          <w:lang w:val="en-GB"/>
        </w:rPr>
        <w:t>-</w:t>
      </w:r>
      <w:r w:rsidRPr="00307510">
        <w:rPr>
          <w:rFonts w:cstheme="majorHAnsi"/>
          <w:lang w:val="en-GB"/>
        </w:rPr>
        <w:t>lessons make it possible to achieve the following objectives:</w:t>
      </w:r>
    </w:p>
    <w:p w14:paraId="2CF2B546" w14:textId="77777777" w:rsidR="002A3D97" w:rsidRPr="00307510" w:rsidRDefault="002A3D97" w:rsidP="002A3D97">
      <w:pPr>
        <w:rPr>
          <w:rFonts w:cstheme="majorHAnsi"/>
        </w:rPr>
      </w:pPr>
      <w:r w:rsidRPr="00307510">
        <w:rPr>
          <w:rFonts w:cstheme="majorHAnsi"/>
          <w:lang w:val="en-GB"/>
        </w:rPr>
        <w:t> </w:t>
      </w:r>
    </w:p>
    <w:p w14:paraId="7620FAE5" w14:textId="77777777" w:rsidR="002A3D97" w:rsidRPr="00307510" w:rsidRDefault="002A3D97" w:rsidP="00333FA2">
      <w:pPr>
        <w:numPr>
          <w:ilvl w:val="0"/>
          <w:numId w:val="16"/>
        </w:numPr>
        <w:spacing w:after="160" w:line="276" w:lineRule="auto"/>
        <w:jc w:val="both"/>
        <w:rPr>
          <w:rFonts w:cstheme="majorHAnsi"/>
        </w:rPr>
      </w:pPr>
      <w:r w:rsidRPr="00307510">
        <w:rPr>
          <w:rFonts w:cstheme="majorHAnsi"/>
          <w:lang w:val="en-GB"/>
        </w:rPr>
        <w:t>as for all learning objects and teaching materials typical of asynchronous distance training, offering an object of learning whose enjoyment is customisable thus allowing a study experience that can be enjoyed and possibly replicated depending on the requirements of the individual learner.</w:t>
      </w:r>
    </w:p>
    <w:p w14:paraId="6A46136F" w14:textId="77777777" w:rsidR="002A3D97" w:rsidRPr="00307510" w:rsidRDefault="002A3D97" w:rsidP="00333FA2">
      <w:pPr>
        <w:numPr>
          <w:ilvl w:val="0"/>
          <w:numId w:val="16"/>
        </w:numPr>
        <w:spacing w:after="160" w:line="276" w:lineRule="auto"/>
        <w:jc w:val="both"/>
        <w:rPr>
          <w:rFonts w:cstheme="majorHAnsi"/>
        </w:rPr>
      </w:pPr>
      <w:r w:rsidRPr="00307510">
        <w:rPr>
          <w:rFonts w:cstheme="majorHAnsi"/>
          <w:lang w:val="en-GB"/>
        </w:rPr>
        <w:t>ensuring the efficacy of traditional face-to-face lectures, duplicating it according to the criteria of asynchronous distance training;</w:t>
      </w:r>
    </w:p>
    <w:p w14:paraId="1D646710" w14:textId="77777777" w:rsidR="002A3D97" w:rsidRPr="00307510" w:rsidRDefault="002A3D97" w:rsidP="00333FA2">
      <w:pPr>
        <w:numPr>
          <w:ilvl w:val="0"/>
          <w:numId w:val="16"/>
        </w:numPr>
        <w:spacing w:after="160" w:line="276" w:lineRule="auto"/>
        <w:jc w:val="both"/>
        <w:rPr>
          <w:rFonts w:cstheme="majorHAnsi"/>
        </w:rPr>
      </w:pPr>
      <w:r w:rsidRPr="00307510">
        <w:rPr>
          <w:rFonts w:cstheme="majorHAnsi"/>
          <w:lang w:val="en-GB"/>
        </w:rPr>
        <w:t>providing in "lesson" mode, through the use of audio/video recording, all the main tutorial content of the discipline;</w:t>
      </w:r>
    </w:p>
    <w:p w14:paraId="2FD28D35" w14:textId="77777777" w:rsidR="002A3D97" w:rsidRPr="00307510" w:rsidRDefault="002A3D97" w:rsidP="00333FA2">
      <w:pPr>
        <w:numPr>
          <w:ilvl w:val="0"/>
          <w:numId w:val="16"/>
        </w:numPr>
        <w:spacing w:after="160" w:line="276" w:lineRule="auto"/>
        <w:jc w:val="both"/>
        <w:rPr>
          <w:rFonts w:cstheme="majorHAnsi"/>
        </w:rPr>
      </w:pPr>
      <w:r w:rsidRPr="00307510">
        <w:rPr>
          <w:rFonts w:cstheme="majorHAnsi"/>
          <w:lang w:val="en-GB"/>
        </w:rPr>
        <w:t>facilitating the preliminary didactic design of content, according to the standards of content structuring, duration, editing of visual components (PPT, cartels graphs, etc.) and according to the standards of shooting, direction, postproduction, etc.;</w:t>
      </w:r>
    </w:p>
    <w:p w14:paraId="3B7FED2A" w14:textId="77777777" w:rsidR="002A3D97" w:rsidRDefault="002A3D97" w:rsidP="00333FA2">
      <w:pPr>
        <w:numPr>
          <w:ilvl w:val="0"/>
          <w:numId w:val="16"/>
        </w:numPr>
        <w:spacing w:after="160" w:line="276" w:lineRule="auto"/>
        <w:jc w:val="both"/>
        <w:rPr>
          <w:rFonts w:cstheme="majorHAnsi"/>
        </w:rPr>
      </w:pPr>
      <w:r w:rsidRPr="00307510">
        <w:rPr>
          <w:rFonts w:cstheme="majorHAnsi"/>
          <w:lang w:val="en-GB"/>
        </w:rPr>
        <w:t>allowing a greater degree of interest and involvement on the part of the learner, using the technological tools available to the teacher during the recording (PC, LIM - Interactive Whiteboard, multimedia educational software for exercises and  simulations, slide shows, etc.).</w:t>
      </w:r>
    </w:p>
    <w:p w14:paraId="35BA45F7" w14:textId="77777777" w:rsidR="002A3D97" w:rsidRPr="00307510" w:rsidRDefault="002A3D97" w:rsidP="002A3D97">
      <w:pPr>
        <w:ind w:left="720"/>
        <w:rPr>
          <w:rFonts w:cstheme="majorHAnsi"/>
        </w:rPr>
      </w:pPr>
    </w:p>
    <w:p w14:paraId="461AE92D" w14:textId="77777777" w:rsidR="002A3D97" w:rsidRDefault="002A3D97" w:rsidP="00333FA2">
      <w:pPr>
        <w:pStyle w:val="Paragrafoelenco"/>
        <w:widowControl w:val="0"/>
        <w:numPr>
          <w:ilvl w:val="0"/>
          <w:numId w:val="17"/>
        </w:numPr>
        <w:autoSpaceDE w:val="0"/>
        <w:autoSpaceDN w:val="0"/>
        <w:ind w:left="284" w:hanging="284"/>
        <w:contextualSpacing w:val="0"/>
        <w:jc w:val="both"/>
        <w:rPr>
          <w:rFonts w:cstheme="majorHAnsi"/>
        </w:rPr>
      </w:pPr>
      <w:r w:rsidRPr="00ED64CD">
        <w:rPr>
          <w:rFonts w:cstheme="majorHAnsi"/>
          <w:u w:val="single"/>
          <w:lang w:val="en-GB"/>
        </w:rPr>
        <w:lastRenderedPageBreak/>
        <w:t>Self-assessment and exercises</w:t>
      </w:r>
      <w:r>
        <w:rPr>
          <w:rFonts w:cstheme="majorHAnsi"/>
          <w:lang w:val="en-GB"/>
        </w:rPr>
        <w:t xml:space="preserve">: </w:t>
      </w:r>
      <w:r>
        <w:rPr>
          <w:rFonts w:cstheme="majorHAnsi"/>
        </w:rPr>
        <w:t>t</w:t>
      </w:r>
      <w:r w:rsidRPr="00307510">
        <w:rPr>
          <w:rFonts w:cstheme="majorHAnsi"/>
        </w:rPr>
        <w:t xml:space="preserve">he </w:t>
      </w:r>
      <w:r w:rsidRPr="00307510">
        <w:rPr>
          <w:rFonts w:cstheme="majorHAnsi"/>
          <w:bCs/>
        </w:rPr>
        <w:t>online self-assessment tests</w:t>
      </w:r>
      <w:r w:rsidRPr="00307510">
        <w:rPr>
          <w:rFonts w:cstheme="majorHAnsi"/>
        </w:rPr>
        <w:t xml:space="preserve"> are provided for each learning object, giving the students the opportunity to test their knowledge and get immediate feedback on their understanding. </w:t>
      </w:r>
    </w:p>
    <w:p w14:paraId="11703207" w14:textId="77777777" w:rsidR="002A3D97" w:rsidRDefault="002A3D97" w:rsidP="002A3D97">
      <w:pPr>
        <w:rPr>
          <w:rFonts w:cstheme="majorHAnsi"/>
        </w:rPr>
      </w:pPr>
    </w:p>
    <w:p w14:paraId="183BDF62" w14:textId="77777777" w:rsidR="002A3D97" w:rsidRPr="00277713" w:rsidRDefault="002A3D97" w:rsidP="00333FA2">
      <w:pPr>
        <w:pStyle w:val="Paragrafoelenco"/>
        <w:widowControl w:val="0"/>
        <w:numPr>
          <w:ilvl w:val="0"/>
          <w:numId w:val="17"/>
        </w:numPr>
        <w:autoSpaceDE w:val="0"/>
        <w:autoSpaceDN w:val="0"/>
        <w:ind w:left="284" w:hanging="284"/>
        <w:contextualSpacing w:val="0"/>
        <w:jc w:val="both"/>
        <w:rPr>
          <w:rFonts w:cstheme="majorHAnsi"/>
          <w:u w:val="single"/>
        </w:rPr>
      </w:pPr>
      <w:r w:rsidRPr="00277713">
        <w:rPr>
          <w:rFonts w:cstheme="majorHAnsi"/>
          <w:u w:val="single"/>
        </w:rPr>
        <w:t>Multimedia case studies</w:t>
      </w:r>
      <w:r>
        <w:rPr>
          <w:rFonts w:cstheme="majorHAnsi"/>
          <w:u w:val="single"/>
        </w:rPr>
        <w:t xml:space="preserve">: </w:t>
      </w:r>
      <w:r w:rsidRPr="00277713">
        <w:rPr>
          <w:rFonts w:cstheme="majorHAnsi"/>
          <w:lang w:val="en-GB"/>
        </w:rPr>
        <w:t>A case study is a story that has a strong educational meaning and it is developed in a narrative form, so as to put learners in a real situation, in which, after a careful analysis of the situation, they are required to formulate an interpretative hypothesis and to take decisions for the resolution of the case.</w:t>
      </w:r>
      <w:r>
        <w:rPr>
          <w:rFonts w:cstheme="majorHAnsi"/>
          <w:lang w:val="en-GB"/>
        </w:rPr>
        <w:t xml:space="preserve"> </w:t>
      </w:r>
      <w:r w:rsidRPr="00277713">
        <w:rPr>
          <w:rFonts w:cstheme="majorHAnsi"/>
          <w:lang w:val="en-GB"/>
        </w:rPr>
        <w:t>A case study, therefore, does not provide general theories, but practical situations in which to apply and to test the validity of the theories the student has previously assimilated.</w:t>
      </w:r>
    </w:p>
    <w:p w14:paraId="4BF565DA" w14:textId="77777777" w:rsidR="002A3D97" w:rsidRPr="00277713" w:rsidRDefault="002A3D97" w:rsidP="002A3D97">
      <w:pPr>
        <w:pStyle w:val="Paragrafoelenco"/>
        <w:ind w:left="284"/>
        <w:jc w:val="both"/>
        <w:rPr>
          <w:rFonts w:cstheme="majorHAnsi"/>
        </w:rPr>
      </w:pPr>
      <w:r w:rsidRPr="00277713">
        <w:rPr>
          <w:rFonts w:cstheme="majorHAnsi"/>
          <w:lang w:val="en-GB"/>
        </w:rPr>
        <w:t>This object is very useful to test learner’s ability in setting priorities, in developing strategic plans, in making decisions, in applying theories and principles.</w:t>
      </w:r>
    </w:p>
    <w:p w14:paraId="20513F54" w14:textId="77777777" w:rsidR="002A3D97" w:rsidRPr="00D14310" w:rsidRDefault="002A3D97" w:rsidP="002A3D97">
      <w:pPr>
        <w:rPr>
          <w:rFonts w:cstheme="majorHAnsi"/>
          <w:lang w:val="en-GB"/>
        </w:rPr>
      </w:pPr>
    </w:p>
    <w:p w14:paraId="67F738E7" w14:textId="77777777" w:rsidR="002A3D97" w:rsidRPr="001832E6" w:rsidRDefault="002A3D97" w:rsidP="00333FA2">
      <w:pPr>
        <w:pStyle w:val="Paragrafoelenco"/>
        <w:widowControl w:val="0"/>
        <w:numPr>
          <w:ilvl w:val="0"/>
          <w:numId w:val="17"/>
        </w:numPr>
        <w:autoSpaceDE w:val="0"/>
        <w:autoSpaceDN w:val="0"/>
        <w:ind w:left="284" w:hanging="284"/>
        <w:contextualSpacing w:val="0"/>
        <w:rPr>
          <w:rFonts w:cstheme="majorHAnsi"/>
          <w:u w:val="single"/>
          <w:lang w:val="en-GB"/>
        </w:rPr>
      </w:pPr>
      <w:r w:rsidRPr="00ED64CD">
        <w:rPr>
          <w:rFonts w:cstheme="majorHAnsi"/>
          <w:u w:val="single"/>
          <w:lang w:val="en-GB"/>
        </w:rPr>
        <w:t>Virtual laboratories</w:t>
      </w:r>
    </w:p>
    <w:p w14:paraId="124EE963" w14:textId="77777777" w:rsidR="002A3D97" w:rsidRPr="001832E6" w:rsidRDefault="002A3D97" w:rsidP="00333FA2">
      <w:pPr>
        <w:pStyle w:val="Paragrafoelenco"/>
        <w:widowControl w:val="0"/>
        <w:numPr>
          <w:ilvl w:val="0"/>
          <w:numId w:val="18"/>
        </w:numPr>
        <w:autoSpaceDE w:val="0"/>
        <w:autoSpaceDN w:val="0"/>
        <w:ind w:left="284" w:hanging="284"/>
        <w:contextualSpacing w:val="0"/>
        <w:rPr>
          <w:rFonts w:cstheme="majorHAnsi"/>
          <w:u w:val="single"/>
          <w:lang w:val="en-GB"/>
        </w:rPr>
      </w:pPr>
      <w:r w:rsidRPr="001832E6">
        <w:rPr>
          <w:rFonts w:cstheme="majorHAnsi"/>
          <w:u w:val="single"/>
          <w:lang w:val="en-GB"/>
        </w:rPr>
        <w:t>Simulations</w:t>
      </w:r>
    </w:p>
    <w:p w14:paraId="785C2AEA" w14:textId="77777777" w:rsidR="002A3D97" w:rsidRDefault="002A3D97" w:rsidP="00333FA2">
      <w:pPr>
        <w:pStyle w:val="Paragrafoelenco"/>
        <w:widowControl w:val="0"/>
        <w:numPr>
          <w:ilvl w:val="0"/>
          <w:numId w:val="18"/>
        </w:numPr>
        <w:autoSpaceDE w:val="0"/>
        <w:autoSpaceDN w:val="0"/>
        <w:ind w:left="284" w:hanging="284"/>
        <w:contextualSpacing w:val="0"/>
        <w:rPr>
          <w:rFonts w:cstheme="majorHAnsi"/>
          <w:u w:val="single"/>
          <w:lang w:val="en-GB"/>
        </w:rPr>
      </w:pPr>
      <w:r w:rsidRPr="001832E6">
        <w:rPr>
          <w:rFonts w:cstheme="majorHAnsi"/>
          <w:u w:val="single"/>
          <w:lang w:val="en-GB"/>
        </w:rPr>
        <w:t>Serious games</w:t>
      </w:r>
    </w:p>
    <w:p w14:paraId="02E75CCE" w14:textId="77777777" w:rsidR="002A3D97" w:rsidRPr="00F07243" w:rsidRDefault="002A3D97" w:rsidP="002A3D97">
      <w:pPr>
        <w:pStyle w:val="Paragrafoelenco"/>
        <w:ind w:left="284"/>
        <w:rPr>
          <w:rFonts w:cstheme="majorHAnsi"/>
          <w:u w:val="single"/>
          <w:lang w:val="en-GB"/>
        </w:rPr>
      </w:pPr>
    </w:p>
    <w:p w14:paraId="00DFFFD0" w14:textId="77777777" w:rsidR="002A3D97" w:rsidRDefault="002A3D97" w:rsidP="00D17399">
      <w:pPr>
        <w:jc w:val="both"/>
        <w:rPr>
          <w:rFonts w:cstheme="majorHAnsi"/>
          <w:lang w:val="en-GB"/>
        </w:rPr>
      </w:pPr>
      <w:r>
        <w:rPr>
          <w:rFonts w:cstheme="majorHAnsi"/>
          <w:lang w:val="en-GB"/>
        </w:rPr>
        <w:t xml:space="preserve">These last three technologies are virtual education environments, foreseeing feedbacks on the practical application and the real experience of learning and the enhancement of correlations and contaminations between contents pertaining to different subject areas. </w:t>
      </w:r>
    </w:p>
    <w:p w14:paraId="2C659227" w14:textId="77777777" w:rsidR="002A3D97" w:rsidRDefault="002A3D97" w:rsidP="00D17399">
      <w:pPr>
        <w:jc w:val="both"/>
        <w:rPr>
          <w:rFonts w:cstheme="majorHAnsi"/>
          <w:lang w:val="en-GB"/>
        </w:rPr>
      </w:pPr>
      <w:r>
        <w:rPr>
          <w:rFonts w:cstheme="majorHAnsi"/>
          <w:lang w:val="en-GB"/>
        </w:rPr>
        <w:t xml:space="preserve">Simulations, Virtual Labs and Serious Games reinforce and stimulate a personal active work on a particular theme, the creation of a cognitive journey, problem solving, immediate check of choices and actions, sometimes through the role play technique. In this kind of learning objects and techniques the work focus is the learning itself. The main aim is to transfer procedures and practices to the students, who then will be able to use them in their future professional sectors. </w:t>
      </w:r>
    </w:p>
    <w:p w14:paraId="4FA4A67F" w14:textId="7282CEAF" w:rsidR="002A3D97" w:rsidRPr="00D835FC" w:rsidRDefault="002A3D97" w:rsidP="00D17399">
      <w:pPr>
        <w:jc w:val="both"/>
        <w:rPr>
          <w:rFonts w:cstheme="majorHAnsi"/>
        </w:rPr>
      </w:pPr>
      <w:r w:rsidRPr="00D835FC">
        <w:rPr>
          <w:rFonts w:cstheme="majorHAnsi"/>
          <w:iCs/>
          <w:lang w:val="en-GB"/>
        </w:rPr>
        <w:t>In particular</w:t>
      </w:r>
      <w:r>
        <w:rPr>
          <w:rFonts w:cstheme="majorHAnsi"/>
          <w:i/>
          <w:iCs/>
          <w:lang w:val="en-GB"/>
        </w:rPr>
        <w:t xml:space="preserve"> </w:t>
      </w:r>
      <w:r w:rsidRPr="00277713">
        <w:rPr>
          <w:rFonts w:cstheme="majorHAnsi"/>
          <w:i/>
          <w:iCs/>
          <w:lang w:val="en-GB"/>
        </w:rPr>
        <w:t>gamification</w:t>
      </w:r>
      <w:r w:rsidRPr="00277713">
        <w:rPr>
          <w:rFonts w:cstheme="majorHAnsi"/>
          <w:lang w:val="en-GB"/>
        </w:rPr>
        <w:t xml:space="preserve"> is a very effective way to convey messages and to foster active </w:t>
      </w:r>
      <w:r w:rsidR="00D17399" w:rsidRPr="00277713">
        <w:rPr>
          <w:rFonts w:cstheme="majorHAnsi"/>
        </w:rPr>
        <w:t>behavio</w:t>
      </w:r>
      <w:r w:rsidR="00D17399">
        <w:rPr>
          <w:rFonts w:cstheme="majorHAnsi"/>
        </w:rPr>
        <w:t>r</w:t>
      </w:r>
      <w:r w:rsidRPr="00277713">
        <w:rPr>
          <w:rFonts w:cstheme="majorHAnsi"/>
          <w:lang w:val="en-GB"/>
        </w:rPr>
        <w:t xml:space="preserve">. </w:t>
      </w:r>
      <w:r>
        <w:rPr>
          <w:rFonts w:cstheme="majorHAnsi"/>
        </w:rPr>
        <w:t xml:space="preserve"> </w:t>
      </w:r>
      <w:r w:rsidRPr="00277713">
        <w:rPr>
          <w:rFonts w:cstheme="majorHAnsi"/>
          <w:lang w:val="en-GB"/>
        </w:rPr>
        <w:t>The objective of the game is to devise solutio</w:t>
      </w:r>
      <w:r>
        <w:rPr>
          <w:rFonts w:cstheme="majorHAnsi"/>
          <w:lang w:val="en-GB"/>
        </w:rPr>
        <w:t>ns for a challenge or a problem; t</w:t>
      </w:r>
      <w:r w:rsidRPr="00277713">
        <w:rPr>
          <w:rFonts w:cstheme="majorHAnsi"/>
          <w:lang w:val="en-GB"/>
        </w:rPr>
        <w:t>he ludic interaction allows the user to view common situati</w:t>
      </w:r>
      <w:r>
        <w:rPr>
          <w:rFonts w:cstheme="majorHAnsi"/>
          <w:lang w:val="en-GB"/>
        </w:rPr>
        <w:t>ons from different perspectives. The game should be based on i</w:t>
      </w:r>
      <w:r w:rsidRPr="00277713">
        <w:rPr>
          <w:rFonts w:cstheme="majorHAnsi"/>
          <w:lang w:val="en-GB"/>
        </w:rPr>
        <w:t>nteresting plots with avatars acting as imaginary alter-egos of the user.</w:t>
      </w:r>
      <w:r>
        <w:rPr>
          <w:rFonts w:cstheme="majorHAnsi"/>
        </w:rPr>
        <w:t xml:space="preserve"> </w:t>
      </w:r>
      <w:r w:rsidRPr="007231BB">
        <w:rPr>
          <w:rFonts w:cstheme="majorHAnsi"/>
        </w:rPr>
        <w:t xml:space="preserve">Thanks to </w:t>
      </w:r>
      <w:r w:rsidRPr="007231BB">
        <w:rPr>
          <w:rFonts w:cstheme="majorHAnsi"/>
          <w:i/>
          <w:iCs/>
        </w:rPr>
        <w:t>gamification</w:t>
      </w:r>
      <w:r w:rsidRPr="007231BB">
        <w:rPr>
          <w:rFonts w:cstheme="majorHAnsi"/>
        </w:rPr>
        <w:t>:</w:t>
      </w:r>
    </w:p>
    <w:p w14:paraId="7A943601" w14:textId="77777777" w:rsidR="002A3D97" w:rsidRPr="00277713" w:rsidRDefault="002A3D97" w:rsidP="00333FA2">
      <w:pPr>
        <w:numPr>
          <w:ilvl w:val="0"/>
          <w:numId w:val="19"/>
        </w:numPr>
        <w:spacing w:after="160" w:line="276" w:lineRule="auto"/>
        <w:jc w:val="both"/>
        <w:rPr>
          <w:rFonts w:cstheme="majorHAnsi"/>
        </w:rPr>
      </w:pPr>
      <w:r w:rsidRPr="00277713">
        <w:rPr>
          <w:rFonts w:cstheme="majorHAnsi"/>
          <w:lang w:val="en-GB"/>
        </w:rPr>
        <w:t>the learning process is much easier;</w:t>
      </w:r>
    </w:p>
    <w:p w14:paraId="22E8C10C" w14:textId="77777777" w:rsidR="002A3D97" w:rsidRPr="00277713" w:rsidRDefault="002A3D97" w:rsidP="00333FA2">
      <w:pPr>
        <w:numPr>
          <w:ilvl w:val="0"/>
          <w:numId w:val="19"/>
        </w:numPr>
        <w:spacing w:after="160" w:line="276" w:lineRule="auto"/>
        <w:jc w:val="both"/>
        <w:rPr>
          <w:rFonts w:cstheme="majorHAnsi"/>
        </w:rPr>
      </w:pPr>
      <w:r w:rsidRPr="00277713">
        <w:rPr>
          <w:rFonts w:cstheme="majorHAnsi"/>
          <w:lang w:val="en-GB"/>
        </w:rPr>
        <w:t>the actions taken by the player to achieve short or mid-term objectives can be measured and evaluated;</w:t>
      </w:r>
    </w:p>
    <w:p w14:paraId="5642A66D" w14:textId="77777777" w:rsidR="002A3D97" w:rsidRPr="00277713" w:rsidRDefault="002A3D97" w:rsidP="00333FA2">
      <w:pPr>
        <w:numPr>
          <w:ilvl w:val="0"/>
          <w:numId w:val="19"/>
        </w:numPr>
        <w:spacing w:after="160" w:line="276" w:lineRule="auto"/>
        <w:jc w:val="both"/>
        <w:rPr>
          <w:rFonts w:cstheme="majorHAnsi"/>
          <w:lang w:val="it-IT"/>
        </w:rPr>
      </w:pPr>
      <w:r w:rsidRPr="00277713">
        <w:rPr>
          <w:rFonts w:cstheme="majorHAnsi"/>
          <w:lang w:val="en-GB"/>
        </w:rPr>
        <w:t>feedback is immediately available;</w:t>
      </w:r>
    </w:p>
    <w:p w14:paraId="55F77EDC" w14:textId="77777777" w:rsidR="002A3D97" w:rsidRPr="00277713" w:rsidRDefault="002A3D97" w:rsidP="00333FA2">
      <w:pPr>
        <w:numPr>
          <w:ilvl w:val="0"/>
          <w:numId w:val="19"/>
        </w:numPr>
        <w:spacing w:after="160" w:line="276" w:lineRule="auto"/>
        <w:jc w:val="both"/>
        <w:rPr>
          <w:rFonts w:cstheme="majorHAnsi"/>
        </w:rPr>
      </w:pPr>
      <w:r w:rsidRPr="00277713">
        <w:rPr>
          <w:rFonts w:cstheme="majorHAnsi"/>
          <w:lang w:val="en-GB"/>
        </w:rPr>
        <w:t xml:space="preserve">resources management is one of the required skills; </w:t>
      </w:r>
    </w:p>
    <w:p w14:paraId="135F5B95" w14:textId="72BA8CAB" w:rsidR="002A3D97" w:rsidRPr="002A3D97" w:rsidRDefault="002A3D97" w:rsidP="00333FA2">
      <w:pPr>
        <w:numPr>
          <w:ilvl w:val="0"/>
          <w:numId w:val="19"/>
        </w:numPr>
        <w:spacing w:after="160" w:line="276" w:lineRule="auto"/>
        <w:jc w:val="both"/>
        <w:rPr>
          <w:rFonts w:cstheme="majorHAnsi"/>
        </w:rPr>
      </w:pPr>
      <w:r w:rsidRPr="00277713">
        <w:rPr>
          <w:rFonts w:cstheme="majorHAnsi"/>
          <w:lang w:val="en-GB"/>
        </w:rPr>
        <w:t>The acquisition of a positive reinforcement is the reward.</w:t>
      </w:r>
    </w:p>
    <w:p w14:paraId="0AFBDB8D" w14:textId="13413E60" w:rsidR="002A3D97" w:rsidRDefault="002A3D97" w:rsidP="008E7B7B">
      <w:pPr>
        <w:pStyle w:val="Titolo3"/>
        <w:spacing w:before="100" w:beforeAutospacing="1" w:after="100" w:afterAutospacing="1" w:line="276" w:lineRule="auto"/>
        <w:ind w:left="360"/>
        <w:rPr>
          <w:rFonts w:ascii="Arial" w:hAnsi="Arial" w:cs="Arial"/>
          <w:b/>
          <w:bCs/>
          <w:color w:val="000000" w:themeColor="text1"/>
        </w:rPr>
      </w:pPr>
      <w:bookmarkStart w:id="11" w:name="_Toc86308213"/>
      <w:r>
        <w:rPr>
          <w:rFonts w:cstheme="majorHAnsi"/>
          <w:noProof/>
          <w:lang w:val="it-IT" w:eastAsia="it-IT"/>
        </w:rPr>
        <w:lastRenderedPageBreak/>
        <w:drawing>
          <wp:inline distT="0" distB="0" distL="0" distR="0" wp14:anchorId="74FB09E0" wp14:editId="5DB6D7ED">
            <wp:extent cx="5267325" cy="3324225"/>
            <wp:effectExtent l="0" t="0" r="9525" b="952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606"/>
                    <a:stretch/>
                  </pic:blipFill>
                  <pic:spPr bwMode="auto">
                    <a:xfrm>
                      <a:off x="0" y="0"/>
                      <a:ext cx="5270500" cy="3326229"/>
                    </a:xfrm>
                    <a:prstGeom prst="rect">
                      <a:avLst/>
                    </a:prstGeom>
                    <a:noFill/>
                    <a:ln>
                      <a:noFill/>
                    </a:ln>
                    <a:extLst>
                      <a:ext uri="{53640926-AAD7-44D8-BBD7-CCE9431645EC}">
                        <a14:shadowObscured xmlns:a14="http://schemas.microsoft.com/office/drawing/2010/main"/>
                      </a:ext>
                    </a:extLst>
                  </pic:spPr>
                </pic:pic>
              </a:graphicData>
            </a:graphic>
          </wp:inline>
        </w:drawing>
      </w:r>
      <w:bookmarkEnd w:id="11"/>
    </w:p>
    <w:p w14:paraId="4902A9C3" w14:textId="08F88CD9" w:rsidR="002A3D97" w:rsidRDefault="002A3D97" w:rsidP="002A3D97">
      <w:pPr>
        <w:jc w:val="center"/>
      </w:pPr>
      <w:r w:rsidRPr="002A3D97">
        <w:t>Virtual Classroom and Webinar Screenshot</w:t>
      </w:r>
    </w:p>
    <w:p w14:paraId="42401CA0" w14:textId="3E2A4471" w:rsidR="002A3D97" w:rsidRDefault="002A3D97" w:rsidP="002A3D97">
      <w:pPr>
        <w:jc w:val="center"/>
      </w:pPr>
    </w:p>
    <w:p w14:paraId="3AD0F006" w14:textId="77777777" w:rsidR="002A3D97" w:rsidRPr="002A3D97" w:rsidRDefault="002A3D97" w:rsidP="006E0DE7"/>
    <w:p w14:paraId="763C179A" w14:textId="40B4A05F" w:rsidR="002A3D97" w:rsidRPr="002A3D97" w:rsidRDefault="008E7B7B" w:rsidP="002A3D97">
      <w:pPr>
        <w:pStyle w:val="Titolo3"/>
        <w:spacing w:before="100" w:beforeAutospacing="1" w:after="100" w:afterAutospacing="1" w:line="276" w:lineRule="auto"/>
        <w:ind w:left="360"/>
        <w:rPr>
          <w:rFonts w:ascii="Arial" w:hAnsi="Arial" w:cs="Arial"/>
          <w:b/>
          <w:bCs/>
          <w:color w:val="000000" w:themeColor="text1"/>
        </w:rPr>
      </w:pPr>
      <w:bookmarkStart w:id="12" w:name="_Toc86308214"/>
      <w:r>
        <w:rPr>
          <w:rFonts w:ascii="Arial" w:hAnsi="Arial" w:cs="Arial"/>
          <w:b/>
          <w:bCs/>
          <w:color w:val="000000" w:themeColor="text1"/>
        </w:rPr>
        <w:t>3</w:t>
      </w:r>
      <w:r w:rsidRPr="00D162BA">
        <w:rPr>
          <w:rFonts w:ascii="Arial" w:hAnsi="Arial" w:cs="Arial"/>
          <w:b/>
          <w:bCs/>
          <w:color w:val="000000" w:themeColor="text1"/>
        </w:rPr>
        <w:t>.</w:t>
      </w:r>
      <w:r>
        <w:rPr>
          <w:rFonts w:ascii="Arial" w:hAnsi="Arial" w:cs="Arial"/>
          <w:b/>
          <w:bCs/>
          <w:color w:val="000000" w:themeColor="text1"/>
        </w:rPr>
        <w:t>3</w:t>
      </w:r>
      <w:r w:rsidRPr="00D162BA">
        <w:rPr>
          <w:rFonts w:ascii="Arial" w:hAnsi="Arial" w:cs="Arial"/>
          <w:b/>
          <w:bCs/>
          <w:color w:val="000000" w:themeColor="text1"/>
        </w:rPr>
        <w:t xml:space="preserve">. </w:t>
      </w:r>
      <w:r w:rsidRPr="008E7B7B">
        <w:rPr>
          <w:rFonts w:ascii="Arial" w:hAnsi="Arial" w:cs="Arial"/>
          <w:b/>
          <w:bCs/>
          <w:color w:val="000000" w:themeColor="text1"/>
        </w:rPr>
        <w:t>Course development process</w:t>
      </w:r>
      <w:bookmarkEnd w:id="12"/>
    </w:p>
    <w:p w14:paraId="73B5DF3A" w14:textId="7F31B17F" w:rsidR="008E7B7B" w:rsidRPr="008E7B7B" w:rsidRDefault="008E7B7B" w:rsidP="00333FA2">
      <w:pPr>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How do you plan</w:t>
      </w:r>
      <w:r>
        <w:rPr>
          <w:rFonts w:ascii="Arial" w:hAnsi="Arial"/>
          <w:i/>
          <w:sz w:val="22"/>
          <w:szCs w:val="22"/>
        </w:rPr>
        <w:t xml:space="preserve"> </w:t>
      </w:r>
      <w:r w:rsidRPr="008E7B7B">
        <w:rPr>
          <w:rFonts w:ascii="Arial" w:hAnsi="Arial"/>
          <w:i/>
          <w:sz w:val="22"/>
          <w:szCs w:val="22"/>
        </w:rPr>
        <w:t>the initiation of a course (e.g. needs analysis for demand and constraint identification etc.) in TEL/online courses compared to face-to-face courses?</w:t>
      </w:r>
    </w:p>
    <w:p w14:paraId="1305005D" w14:textId="76FA3241" w:rsidR="008E7B7B" w:rsidRDefault="008E7B7B" w:rsidP="008E7B7B">
      <w:pPr>
        <w:pStyle w:val="Titolo3"/>
        <w:spacing w:before="100" w:beforeAutospacing="1" w:after="100" w:afterAutospacing="1" w:line="276" w:lineRule="auto"/>
        <w:ind w:left="360"/>
        <w:rPr>
          <w:rFonts w:ascii="Arial" w:hAnsi="Arial" w:cs="Arial"/>
          <w:b/>
          <w:bCs/>
          <w:color w:val="000000" w:themeColor="text1"/>
        </w:rPr>
      </w:pPr>
      <w:bookmarkStart w:id="13" w:name="_Toc86308215"/>
      <w:r>
        <w:rPr>
          <w:rFonts w:ascii="Arial" w:hAnsi="Arial" w:cs="Arial"/>
          <w:b/>
          <w:bCs/>
          <w:color w:val="000000" w:themeColor="text1"/>
        </w:rPr>
        <w:t>3</w:t>
      </w:r>
      <w:r w:rsidRPr="00D162BA">
        <w:rPr>
          <w:rFonts w:ascii="Arial" w:hAnsi="Arial" w:cs="Arial"/>
          <w:b/>
          <w:bCs/>
          <w:color w:val="000000" w:themeColor="text1"/>
        </w:rPr>
        <w:t>.</w:t>
      </w:r>
      <w:r>
        <w:rPr>
          <w:rFonts w:ascii="Arial" w:hAnsi="Arial" w:cs="Arial"/>
          <w:b/>
          <w:bCs/>
          <w:color w:val="000000" w:themeColor="text1"/>
        </w:rPr>
        <w:t>4</w:t>
      </w:r>
      <w:r w:rsidRPr="00D162BA">
        <w:rPr>
          <w:rFonts w:ascii="Arial" w:hAnsi="Arial" w:cs="Arial"/>
          <w:b/>
          <w:bCs/>
          <w:color w:val="000000" w:themeColor="text1"/>
        </w:rPr>
        <w:t xml:space="preserve">. </w:t>
      </w:r>
      <w:r w:rsidRPr="008E7B7B">
        <w:rPr>
          <w:rFonts w:ascii="Arial" w:hAnsi="Arial" w:cs="Arial"/>
          <w:b/>
          <w:bCs/>
          <w:color w:val="000000" w:themeColor="text1"/>
        </w:rPr>
        <w:t>Stakeholders involved and their roles and tasks</w:t>
      </w:r>
      <w:bookmarkEnd w:id="13"/>
    </w:p>
    <w:p w14:paraId="38A85E11" w14:textId="77777777" w:rsidR="008E7B7B" w:rsidRPr="008E7B7B" w:rsidRDefault="008E7B7B" w:rsidP="00333FA2">
      <w:pPr>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 xml:space="preserve">Do you involve students in TEL/online course design? </w:t>
      </w:r>
    </w:p>
    <w:p w14:paraId="2693D699" w14:textId="77777777" w:rsidR="008E7B7B" w:rsidRPr="008E7B7B" w:rsidRDefault="008E7B7B" w:rsidP="00333FA2">
      <w:pPr>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 xml:space="preserve">How is the content of the course designed? </w:t>
      </w:r>
    </w:p>
    <w:p w14:paraId="20D7CFDD" w14:textId="0280E9BE" w:rsidR="008E7B7B" w:rsidRPr="008E7B7B" w:rsidRDefault="008E7B7B" w:rsidP="00333FA2">
      <w:pPr>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 xml:space="preserve">Is there any technical support for teachers in course design? Is support given at university, faculty or department level?  </w:t>
      </w:r>
    </w:p>
    <w:p w14:paraId="5035BD34" w14:textId="07CA7021" w:rsidR="008E7B7B" w:rsidRPr="008E7B7B" w:rsidRDefault="008E7B7B" w:rsidP="00333FA2">
      <w:pPr>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Are there any facilitators that support the learners? If there are, please elaborate: describe their role, tasks and the cooperation with the lecturer.</w:t>
      </w:r>
    </w:p>
    <w:p w14:paraId="7E84DA6A" w14:textId="77777777" w:rsidR="00333FA2" w:rsidRDefault="00333FA2" w:rsidP="00070B1F">
      <w:pPr>
        <w:ind w:left="360"/>
        <w:jc w:val="both"/>
      </w:pPr>
      <w:r>
        <w:lastRenderedPageBreak/>
        <w:t xml:space="preserve">Students are constantly involved in the USGM quality assurance system, being asked periodically to give their feedbacks on the courses, on University’s procedures and services and, through the results of the questionnaires, their opinions have deep impact on the University (see point 2.1, </w:t>
      </w:r>
      <w:r w:rsidRPr="007B0A37">
        <w:t>page 11).</w:t>
      </w:r>
    </w:p>
    <w:p w14:paraId="54E48F67" w14:textId="77777777" w:rsidR="00333FA2" w:rsidRDefault="00333FA2" w:rsidP="00070B1F">
      <w:pPr>
        <w:ind w:left="360"/>
        <w:jc w:val="both"/>
      </w:pPr>
      <w:r>
        <w:t xml:space="preserve">Moreover we have special Program Advisory Committee (in Italian </w:t>
      </w:r>
      <w:proofErr w:type="spellStart"/>
      <w:r>
        <w:t>Commissioni</w:t>
      </w:r>
      <w:proofErr w:type="spellEnd"/>
      <w:r>
        <w:t xml:space="preserve"> </w:t>
      </w:r>
      <w:proofErr w:type="spellStart"/>
      <w:r>
        <w:t>Paritetiche</w:t>
      </w:r>
      <w:proofErr w:type="spellEnd"/>
      <w:r>
        <w:t xml:space="preserve"> </w:t>
      </w:r>
      <w:proofErr w:type="spellStart"/>
      <w:r>
        <w:t>Docenti</w:t>
      </w:r>
      <w:proofErr w:type="spellEnd"/>
      <w:r>
        <w:t xml:space="preserve"> </w:t>
      </w:r>
      <w:proofErr w:type="spellStart"/>
      <w:r>
        <w:t>Studenti</w:t>
      </w:r>
      <w:proofErr w:type="spellEnd"/>
      <w:r>
        <w:t xml:space="preserve">) for the evaluation of courses and that are composed by an equivalent number of professors and students. </w:t>
      </w:r>
    </w:p>
    <w:p w14:paraId="10DD5189" w14:textId="781F5491" w:rsidR="00333FA2" w:rsidRDefault="00333FA2" w:rsidP="00070B1F">
      <w:pPr>
        <w:ind w:left="360"/>
        <w:jc w:val="both"/>
      </w:pPr>
      <w:r>
        <w:t>A representative sample of students is also present in the faculty meeting (</w:t>
      </w:r>
      <w:proofErr w:type="spellStart"/>
      <w:r>
        <w:t>consigli</w:t>
      </w:r>
      <w:proofErr w:type="spellEnd"/>
      <w:r>
        <w:t xml:space="preserve"> di </w:t>
      </w:r>
      <w:proofErr w:type="spellStart"/>
      <w:r>
        <w:t>facoltà</w:t>
      </w:r>
      <w:proofErr w:type="spellEnd"/>
      <w:r>
        <w:t>).</w:t>
      </w:r>
    </w:p>
    <w:p w14:paraId="64FC2FAA" w14:textId="496D49AC" w:rsidR="00070B1F" w:rsidRDefault="00070B1F" w:rsidP="00070B1F">
      <w:pPr>
        <w:ind w:left="360"/>
        <w:jc w:val="both"/>
      </w:pPr>
    </w:p>
    <w:p w14:paraId="4E815D64" w14:textId="07783AF9" w:rsidR="00070B1F" w:rsidRDefault="00070B1F" w:rsidP="00070B1F">
      <w:pPr>
        <w:ind w:left="360"/>
        <w:jc w:val="both"/>
      </w:pPr>
      <w:r>
        <w:t>The following process governs the production chain of the Multimedia Development office, which also operates within the "Multimedia for Teaching and Creative Production" area.</w:t>
      </w:r>
    </w:p>
    <w:p w14:paraId="53E8A60F" w14:textId="77777777" w:rsidR="00070B1F" w:rsidRDefault="00070B1F" w:rsidP="00070B1F">
      <w:pPr>
        <w:ind w:left="360"/>
        <w:jc w:val="both"/>
      </w:pPr>
    </w:p>
    <w:p w14:paraId="00B02B66" w14:textId="0A7886D6" w:rsidR="00070B1F" w:rsidRDefault="00070B1F" w:rsidP="00070B1F">
      <w:pPr>
        <w:ind w:left="360"/>
        <w:jc w:val="both"/>
      </w:pPr>
      <w:r>
        <w:t>Once the storyboard or the design document of the educational object has been received, the MDO proceed with the technical feasibility study and the theoretical fine-tuning of the features provided by the project. Based on the checks made and the type of product required, the architecture and language most suitable for the purpose are determined.</w:t>
      </w:r>
    </w:p>
    <w:p w14:paraId="4CD970D2" w14:textId="77777777" w:rsidR="00070B1F" w:rsidRDefault="00070B1F" w:rsidP="00070B1F">
      <w:pPr>
        <w:ind w:left="360"/>
        <w:jc w:val="both"/>
      </w:pPr>
    </w:p>
    <w:p w14:paraId="5652D394" w14:textId="77777777" w:rsidR="00070B1F" w:rsidRDefault="00070B1F" w:rsidP="00070B1F">
      <w:pPr>
        <w:ind w:left="360"/>
        <w:jc w:val="both"/>
      </w:pPr>
      <w:r>
        <w:t>The implementation phase takes place through different tools:</w:t>
      </w:r>
    </w:p>
    <w:p w14:paraId="428BB7AC" w14:textId="77777777" w:rsidR="00070B1F" w:rsidRDefault="00070B1F" w:rsidP="00070B1F">
      <w:pPr>
        <w:ind w:left="360"/>
        <w:jc w:val="both"/>
      </w:pPr>
    </w:p>
    <w:p w14:paraId="0D1EBA52" w14:textId="21E2B9A1" w:rsidR="00333FA2" w:rsidRDefault="00070B1F" w:rsidP="00070B1F">
      <w:pPr>
        <w:pStyle w:val="Paragrafoelenco"/>
        <w:numPr>
          <w:ilvl w:val="0"/>
          <w:numId w:val="36"/>
        </w:numPr>
        <w:jc w:val="both"/>
      </w:pPr>
      <w:r>
        <w:t xml:space="preserve">the so-called "Integrated Development Environment" (IDE), which is the development environment of the source code, specifically </w:t>
      </w:r>
      <w:proofErr w:type="spellStart"/>
      <w:r>
        <w:t>Jetbrains</w:t>
      </w:r>
      <w:proofErr w:type="spellEnd"/>
      <w:r>
        <w:t xml:space="preserve"> </w:t>
      </w:r>
      <w:proofErr w:type="spellStart"/>
      <w:r>
        <w:t>PhpStorm</w:t>
      </w:r>
      <w:proofErr w:type="spellEnd"/>
      <w:r>
        <w:t>; this tool, in addition to facilitating the drafting of the code, helps the developer by reporting any syntax errors and providing various functions necessary for the debug phase (error detection);</w:t>
      </w:r>
    </w:p>
    <w:p w14:paraId="11F812EF" w14:textId="73E2D0C2" w:rsidR="00070B1F" w:rsidRDefault="00070B1F" w:rsidP="00070B1F">
      <w:pPr>
        <w:pStyle w:val="Paragrafoelenco"/>
        <w:numPr>
          <w:ilvl w:val="0"/>
          <w:numId w:val="36"/>
        </w:numPr>
        <w:jc w:val="both"/>
      </w:pPr>
      <w:r w:rsidRPr="00070B1F">
        <w:t>the source code</w:t>
      </w:r>
      <w:r>
        <w:t xml:space="preserve"> of the</w:t>
      </w:r>
      <w:r w:rsidRPr="00070B1F">
        <w:t xml:space="preserve"> archiving system through versioning and team</w:t>
      </w:r>
      <w:r w:rsidR="00E111BB">
        <w:t xml:space="preserve"> </w:t>
      </w:r>
      <w:r w:rsidRPr="00070B1F">
        <w:t>working tools (http: //</w:t>
      </w:r>
      <w:proofErr w:type="spellStart"/>
      <w:r w:rsidRPr="00070B1F">
        <w:t>github.unimarconi.loc</w:t>
      </w:r>
      <w:proofErr w:type="spellEnd"/>
      <w:r w:rsidRPr="00070B1F">
        <w:t>), with which it is possible, through the use of appropriate tags, to keep track of the implementation history of the code and of the various versions released over time; a tag (i.e. label, marker, identifier) ​​is a keyword or term associated with information (e.g. version of the code, user, fix, ...), which describes the object</w:t>
      </w:r>
      <w:r>
        <w:t>,</w:t>
      </w:r>
      <w:r w:rsidRPr="00070B1F">
        <w:t xml:space="preserve"> making it possible to classify and search for information based on keywords, each of them is identified by a SHA-1 hash code of its content; Git is meant to run on all GNU / Linux based operating systems, but it also works on other </w:t>
      </w:r>
      <w:proofErr w:type="spellStart"/>
      <w:r w:rsidRPr="00070B1F">
        <w:t>unix</w:t>
      </w:r>
      <w:proofErr w:type="spellEnd"/>
      <w:r w:rsidRPr="00070B1F">
        <w:t xml:space="preserve">-like systems, including BSD, Solaris, and Darwin; Git is extremely fast on POSIX based systems such as the above and can also be </w:t>
      </w:r>
      <w:r>
        <w:t>ported to a Windows environment.</w:t>
      </w:r>
    </w:p>
    <w:p w14:paraId="7B1BADA5" w14:textId="77777777" w:rsidR="00070B1F" w:rsidRDefault="00070B1F" w:rsidP="00070B1F"/>
    <w:p w14:paraId="435CA96A" w14:textId="01250729" w:rsidR="00070B1F" w:rsidRDefault="00070B1F" w:rsidP="00070B1F">
      <w:pPr>
        <w:jc w:val="both"/>
      </w:pPr>
      <w:r>
        <w:t>Once the implementation phase is completed, the MDO proceeds with the identification and correction of one or more errors (bugs). This activity (debug) is one of the most important and difficult operations for the development of a multimedia product, often extremely complicated due to the complexity of the development software and delicate due to the danger of introducing new errors or behaviors different from those desired in the attempt to correct those for which the debugging activity was carried out. In order to limit or completely eliminate these eventualities, basic operations have been identified that the developer systematically carries out:</w:t>
      </w:r>
    </w:p>
    <w:p w14:paraId="54DC0EFD" w14:textId="2274161E" w:rsidR="00070B1F" w:rsidRDefault="00070B1F" w:rsidP="00070B1F">
      <w:pPr>
        <w:pStyle w:val="Paragrafoelenco"/>
        <w:numPr>
          <w:ilvl w:val="0"/>
          <w:numId w:val="37"/>
        </w:numPr>
        <w:jc w:val="both"/>
      </w:pPr>
      <w:r>
        <w:t>identification of the bug,</w:t>
      </w:r>
    </w:p>
    <w:p w14:paraId="1937E4B1" w14:textId="6EE014D1" w:rsidR="00070B1F" w:rsidRDefault="00070B1F" w:rsidP="00070B1F">
      <w:pPr>
        <w:pStyle w:val="Paragrafoelenco"/>
        <w:numPr>
          <w:ilvl w:val="0"/>
          <w:numId w:val="37"/>
        </w:numPr>
        <w:jc w:val="both"/>
      </w:pPr>
      <w:r>
        <w:t>identification of the component or the portion of code in which the bug is present,</w:t>
      </w:r>
    </w:p>
    <w:p w14:paraId="104D198B" w14:textId="697BB2E3" w:rsidR="00070B1F" w:rsidRDefault="00070B1F" w:rsidP="00070B1F">
      <w:pPr>
        <w:pStyle w:val="Paragrafoelenco"/>
        <w:numPr>
          <w:ilvl w:val="0"/>
          <w:numId w:val="37"/>
        </w:numPr>
        <w:jc w:val="both"/>
      </w:pPr>
      <w:r>
        <w:t>identification of the cause of the bug,</w:t>
      </w:r>
    </w:p>
    <w:p w14:paraId="78D9A8A8" w14:textId="6CEADD9C" w:rsidR="00070B1F" w:rsidRDefault="00070B1F" w:rsidP="00070B1F">
      <w:pPr>
        <w:pStyle w:val="Paragrafoelenco"/>
        <w:numPr>
          <w:ilvl w:val="0"/>
          <w:numId w:val="37"/>
        </w:numPr>
        <w:jc w:val="both"/>
      </w:pPr>
      <w:r>
        <w:t>designing a fix for the bug,</w:t>
      </w:r>
    </w:p>
    <w:p w14:paraId="6609AA76" w14:textId="1DBA3545" w:rsidR="00070B1F" w:rsidRDefault="00070B1F" w:rsidP="00070B1F">
      <w:pPr>
        <w:pStyle w:val="Paragrafoelenco"/>
        <w:numPr>
          <w:ilvl w:val="0"/>
          <w:numId w:val="37"/>
        </w:numPr>
        <w:jc w:val="both"/>
      </w:pPr>
      <w:r>
        <w:t>implementation and testing of the aforementioned correction.</w:t>
      </w:r>
    </w:p>
    <w:p w14:paraId="6C89B783" w14:textId="77777777" w:rsidR="00070B1F" w:rsidRDefault="00070B1F" w:rsidP="00070B1F"/>
    <w:p w14:paraId="4EE3A679" w14:textId="3E0BFA2F" w:rsidR="00070B1F" w:rsidRDefault="00070B1F" w:rsidP="00070B1F">
      <w:r>
        <w:t>The outcome of this set of operations is carried out by filling in a specially designed and archived technical sheet in digital format ("Mod_1.0_Debug_oggetto.doc").</w:t>
      </w:r>
    </w:p>
    <w:p w14:paraId="0E764215" w14:textId="77777777" w:rsidR="00070B1F" w:rsidRDefault="00070B1F" w:rsidP="00070B1F"/>
    <w:p w14:paraId="100D150B" w14:textId="60BBE3A6" w:rsidR="00070B1F" w:rsidRDefault="00070B1F" w:rsidP="00070B1F">
      <w:pPr>
        <w:jc w:val="both"/>
      </w:pPr>
      <w:r>
        <w:lastRenderedPageBreak/>
        <w:t>However, it is possible to identify bugs in the didactic object even some time after their online publication: the possible causes are attributable to frequent browser updates that often make some parts of the programming language used deprecated or the use of the didactic object on a multimedia support that was not available at the time of development and therefore not testable. In this case the source files will be reopened and corrections will be made respecting the procedures described so far.</w:t>
      </w:r>
    </w:p>
    <w:p w14:paraId="2319411B" w14:textId="138B0F1E" w:rsidR="00070B1F" w:rsidRDefault="00070B1F" w:rsidP="00070B1F">
      <w:pPr>
        <w:jc w:val="both"/>
      </w:pPr>
    </w:p>
    <w:p w14:paraId="58CFC01F" w14:textId="74363A9E" w:rsidR="00070B1F" w:rsidRDefault="00070B1F" w:rsidP="00070B1F">
      <w:pPr>
        <w:jc w:val="both"/>
        <w:rPr>
          <w:lang w:val="en-GB"/>
        </w:rPr>
      </w:pPr>
      <w:r w:rsidRPr="00070B1F">
        <w:rPr>
          <w:lang w:val="en-GB"/>
        </w:rPr>
        <w:t>The next phase is the publication on the LCMS platform and the contextual communication via e-mail to the Faculty ID, so that it can proceed with the functional / content debugging of the material. The ID checks and - if no changes are required - proceeds to request the SCORM packaging of the object itself to the coordinator of the Multimedia Education group, for the purpose of definitive publication. The coordinator of the Multimedia Education group assigns the processing with the procedure described above, at the end of which he archives the material on the server and communicates the final publication via e-mail to the ID, thus completing the production phase.</w:t>
      </w:r>
    </w:p>
    <w:p w14:paraId="5F73BE1A" w14:textId="5DE3ACDA" w:rsidR="00070B1F" w:rsidRDefault="00070B1F" w:rsidP="00070B1F">
      <w:pPr>
        <w:jc w:val="both"/>
        <w:rPr>
          <w:lang w:val="en-GB"/>
        </w:rPr>
      </w:pPr>
    </w:p>
    <w:p w14:paraId="026B0A8E" w14:textId="76E5A525" w:rsidR="00070B1F" w:rsidRPr="00070B1F" w:rsidRDefault="00F36913" w:rsidP="00070B1F">
      <w:pPr>
        <w:jc w:val="both"/>
        <w:rPr>
          <w:lang w:val="en-GB"/>
        </w:rPr>
      </w:pPr>
      <w:r w:rsidRPr="00F36913">
        <w:rPr>
          <w:lang w:val="en-GB"/>
        </w:rPr>
        <w:t>For the monitoring of the reference processes described in this procedure, the RS carries out periodic checks of the workflow through the internal management system DSMS - Data Streaming Management System and on the occasion of periodic meetings between the RS and the various Faculty IDs. In these phases, the workflows may be subject to changes / revisions, even in the face of any emerging priorities. During the meetings, or through e-mail communications, the general state of progress of works, both ordinary and extraordinary production, is shared, illustrated and commented on.</w:t>
      </w:r>
    </w:p>
    <w:p w14:paraId="08BAA951" w14:textId="22EA481D" w:rsidR="008E7B7B" w:rsidRDefault="008E7B7B" w:rsidP="008E7B7B">
      <w:pPr>
        <w:pStyle w:val="Titolo3"/>
        <w:spacing w:before="100" w:beforeAutospacing="1" w:after="100" w:afterAutospacing="1" w:line="276" w:lineRule="auto"/>
        <w:ind w:left="360"/>
        <w:rPr>
          <w:rFonts w:ascii="Arial" w:hAnsi="Arial" w:cs="Arial"/>
          <w:b/>
          <w:bCs/>
          <w:color w:val="000000" w:themeColor="text1"/>
        </w:rPr>
      </w:pPr>
      <w:bookmarkStart w:id="14" w:name="_Toc86308216"/>
      <w:r>
        <w:rPr>
          <w:rFonts w:ascii="Arial" w:hAnsi="Arial" w:cs="Arial"/>
          <w:b/>
          <w:bCs/>
          <w:color w:val="000000" w:themeColor="text1"/>
        </w:rPr>
        <w:t>3</w:t>
      </w:r>
      <w:r w:rsidRPr="00D162BA">
        <w:rPr>
          <w:rFonts w:ascii="Arial" w:hAnsi="Arial" w:cs="Arial"/>
          <w:b/>
          <w:bCs/>
          <w:color w:val="000000" w:themeColor="text1"/>
        </w:rPr>
        <w:t>.</w:t>
      </w:r>
      <w:r>
        <w:rPr>
          <w:rFonts w:ascii="Arial" w:hAnsi="Arial" w:cs="Arial"/>
          <w:b/>
          <w:bCs/>
          <w:color w:val="000000" w:themeColor="text1"/>
        </w:rPr>
        <w:t>5</w:t>
      </w:r>
      <w:r w:rsidRPr="00D162BA">
        <w:rPr>
          <w:rFonts w:ascii="Arial" w:hAnsi="Arial" w:cs="Arial"/>
          <w:b/>
          <w:bCs/>
          <w:color w:val="000000" w:themeColor="text1"/>
        </w:rPr>
        <w:t xml:space="preserve">. </w:t>
      </w:r>
      <w:r w:rsidRPr="008E7B7B">
        <w:rPr>
          <w:rFonts w:ascii="Arial" w:hAnsi="Arial" w:cs="Arial"/>
          <w:b/>
          <w:bCs/>
          <w:color w:val="000000" w:themeColor="text1"/>
        </w:rPr>
        <w:t>Protocol of course assessment</w:t>
      </w:r>
      <w:bookmarkEnd w:id="14"/>
    </w:p>
    <w:p w14:paraId="76A84F53" w14:textId="77777777" w:rsidR="008E7B7B" w:rsidRPr="008E7B7B" w:rsidRDefault="008E7B7B" w:rsidP="00333FA2">
      <w:pPr>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right="6"/>
        <w:jc w:val="both"/>
        <w:rPr>
          <w:rFonts w:ascii="Arial" w:hAnsi="Arial"/>
          <w:i/>
          <w:sz w:val="22"/>
          <w:szCs w:val="22"/>
        </w:rPr>
      </w:pPr>
      <w:r w:rsidRPr="008E7B7B">
        <w:rPr>
          <w:rFonts w:ascii="Arial" w:hAnsi="Arial"/>
          <w:i/>
          <w:sz w:val="22"/>
          <w:szCs w:val="22"/>
        </w:rPr>
        <w:t>How do you evaluate the course: Is there a systematic institutional process / protocol? Are students involved at this stage?</w:t>
      </w:r>
    </w:p>
    <w:p w14:paraId="31F82CB9" w14:textId="77777777" w:rsidR="008E7B7B" w:rsidRPr="008E7B7B" w:rsidRDefault="008E7B7B" w:rsidP="00333FA2">
      <w:pPr>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right="6"/>
        <w:jc w:val="both"/>
        <w:rPr>
          <w:rFonts w:ascii="Arial" w:hAnsi="Arial"/>
          <w:i/>
          <w:sz w:val="22"/>
          <w:szCs w:val="22"/>
        </w:rPr>
      </w:pPr>
      <w:r w:rsidRPr="008E7B7B">
        <w:rPr>
          <w:rFonts w:ascii="Arial" w:hAnsi="Arial"/>
          <w:i/>
          <w:sz w:val="22"/>
          <w:szCs w:val="22"/>
        </w:rPr>
        <w:t xml:space="preserve">How is evaluation performed after the course is taught/delivered? </w:t>
      </w:r>
    </w:p>
    <w:p w14:paraId="18D87B91" w14:textId="77777777" w:rsidR="008E7B7B" w:rsidRPr="008E7B7B" w:rsidRDefault="008E7B7B" w:rsidP="00333FA2">
      <w:pPr>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right="6"/>
        <w:jc w:val="both"/>
        <w:rPr>
          <w:rFonts w:ascii="Arial" w:hAnsi="Arial"/>
          <w:i/>
          <w:sz w:val="22"/>
          <w:szCs w:val="22"/>
        </w:rPr>
      </w:pPr>
      <w:r w:rsidRPr="008E7B7B">
        <w:rPr>
          <w:rFonts w:ascii="Arial" w:hAnsi="Arial"/>
          <w:i/>
          <w:sz w:val="22"/>
          <w:szCs w:val="22"/>
        </w:rPr>
        <w:t xml:space="preserve">How is data collected? </w:t>
      </w:r>
    </w:p>
    <w:p w14:paraId="440932A8" w14:textId="77777777" w:rsidR="008E7B7B" w:rsidRPr="008E7B7B" w:rsidRDefault="008E7B7B" w:rsidP="00333FA2">
      <w:pPr>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right="6"/>
        <w:jc w:val="both"/>
        <w:rPr>
          <w:rFonts w:ascii="Arial" w:hAnsi="Arial"/>
          <w:i/>
          <w:sz w:val="22"/>
          <w:szCs w:val="22"/>
        </w:rPr>
      </w:pPr>
      <w:r w:rsidRPr="008E7B7B">
        <w:rPr>
          <w:rFonts w:ascii="Arial" w:hAnsi="Arial"/>
          <w:i/>
          <w:sz w:val="22"/>
          <w:szCs w:val="22"/>
        </w:rPr>
        <w:t xml:space="preserve">Do students give feedback on teaching? If, please describe how. </w:t>
      </w:r>
    </w:p>
    <w:p w14:paraId="2FE92DB9" w14:textId="77777777" w:rsidR="008E7B7B" w:rsidRPr="008E7B7B" w:rsidRDefault="008E7B7B" w:rsidP="00333FA2">
      <w:pPr>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right="6"/>
        <w:jc w:val="both"/>
        <w:rPr>
          <w:rFonts w:ascii="Arial" w:hAnsi="Arial"/>
          <w:i/>
          <w:sz w:val="22"/>
          <w:szCs w:val="22"/>
        </w:rPr>
      </w:pPr>
      <w:r w:rsidRPr="008E7B7B">
        <w:rPr>
          <w:rFonts w:ascii="Arial" w:hAnsi="Arial"/>
          <w:i/>
          <w:sz w:val="22"/>
          <w:szCs w:val="22"/>
        </w:rPr>
        <w:t>Who is informed about the evaluation?</w:t>
      </w:r>
    </w:p>
    <w:p w14:paraId="1F8BF21E" w14:textId="77777777" w:rsidR="008E7B7B" w:rsidRPr="008E7B7B" w:rsidRDefault="008E7B7B" w:rsidP="00333FA2">
      <w:pPr>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What measures can be taken for improvement?</w:t>
      </w:r>
    </w:p>
    <w:p w14:paraId="580D41C3" w14:textId="77777777" w:rsidR="0022595F" w:rsidRDefault="0022595F" w:rsidP="0022595F">
      <w:pPr>
        <w:keepNext/>
        <w:rPr>
          <w:rFonts w:cstheme="majorHAnsi"/>
          <w:lang w:val="en-GB"/>
        </w:rPr>
      </w:pPr>
      <w:r>
        <w:rPr>
          <w:rFonts w:cstheme="majorHAnsi"/>
          <w:lang w:val="en-GB"/>
        </w:rPr>
        <w:t xml:space="preserve">In USGM courses are constantly evaluated by different figures in different moments thus ensuring a complete evaluation from different point of views. The figures in charge for this evaluation are, first of all, the students, then we have: stakeholders, professors, dean of the school and, finally, we have a periodic evaluation done by an independent agency that make this job for the Italian ministry. </w:t>
      </w:r>
    </w:p>
    <w:p w14:paraId="0FA0BA9F" w14:textId="77777777" w:rsidR="0022595F" w:rsidRDefault="0022595F" w:rsidP="0022595F">
      <w:pPr>
        <w:keepNext/>
        <w:rPr>
          <w:rFonts w:cstheme="majorHAnsi"/>
          <w:lang w:val="en-GB"/>
        </w:rPr>
      </w:pPr>
      <w:r>
        <w:rPr>
          <w:rFonts w:cstheme="majorHAnsi"/>
          <w:lang w:val="en-GB"/>
        </w:rPr>
        <w:t xml:space="preserve">Starting from students, when they reach the 2/3 of the activities foreseen in the course, they evaluate the course itself by filling a questionnaire. This evaluation is compulsory to access the final exam. Then, just before the Final Dissertation, students are asked to evaluate through a different questionnaire all the courses and, finally, 2 or 3 years after the Dissertation they answer to some questions made via phone call by USGM Placement Office staff on the whole learning experience at Marconi university. </w:t>
      </w:r>
    </w:p>
    <w:p w14:paraId="24242501" w14:textId="77777777" w:rsidR="0022595F" w:rsidRDefault="0022595F" w:rsidP="0022595F">
      <w:pPr>
        <w:keepNext/>
        <w:rPr>
          <w:rFonts w:cstheme="majorHAnsi"/>
          <w:lang w:val="en-GB"/>
        </w:rPr>
      </w:pPr>
      <w:r>
        <w:rPr>
          <w:rFonts w:cstheme="majorHAnsi"/>
          <w:lang w:val="en-GB"/>
        </w:rPr>
        <w:t xml:space="preserve">Following the ANVUR (Italian National Agency </w:t>
      </w:r>
      <w:r w:rsidRPr="00850F95">
        <w:rPr>
          <w:rFonts w:cstheme="majorHAnsi"/>
          <w:lang w:val="en-GB"/>
        </w:rPr>
        <w:t>For The Evaluation Of Universities And Research Institutes</w:t>
      </w:r>
      <w:r>
        <w:rPr>
          <w:rFonts w:cstheme="majorHAnsi"/>
          <w:lang w:val="en-GB"/>
        </w:rPr>
        <w:t xml:space="preserve">) indications, all the results and comments obtained through these evaluations are shared firstly with the Professors of the single courses, with the Dean of Faculty, the Coordinator of the courses and the Evaluation Unit. Afterwards, the analytical results are published, making them available to everyone. </w:t>
      </w:r>
    </w:p>
    <w:p w14:paraId="19AC5688" w14:textId="77777777" w:rsidR="0022595F" w:rsidRDefault="0022595F" w:rsidP="0022595F">
      <w:pPr>
        <w:keepNext/>
        <w:rPr>
          <w:rFonts w:cstheme="majorHAnsi"/>
          <w:lang w:val="en-GB"/>
        </w:rPr>
      </w:pPr>
      <w:r>
        <w:rPr>
          <w:rFonts w:cstheme="majorHAnsi"/>
          <w:lang w:val="en-GB"/>
        </w:rPr>
        <w:t xml:space="preserve">Also thanks to the results of the evaluations made by the students, the courses are annually revised internally through the </w:t>
      </w:r>
      <w:r w:rsidRPr="009F75CE">
        <w:rPr>
          <w:rFonts w:cstheme="majorHAnsi"/>
          <w:lang w:val="en-GB"/>
        </w:rPr>
        <w:t xml:space="preserve">Annual Unique Statements (SUA </w:t>
      </w:r>
      <w:proofErr w:type="spellStart"/>
      <w:r w:rsidRPr="009F75CE">
        <w:rPr>
          <w:rFonts w:cstheme="majorHAnsi"/>
          <w:lang w:val="en-GB"/>
        </w:rPr>
        <w:t>CdS</w:t>
      </w:r>
      <w:proofErr w:type="spellEnd"/>
      <w:r w:rsidRPr="009F75CE">
        <w:rPr>
          <w:rFonts w:cstheme="majorHAnsi"/>
          <w:lang w:val="en-GB"/>
        </w:rPr>
        <w:t xml:space="preserve"> </w:t>
      </w:r>
      <w:r>
        <w:rPr>
          <w:rFonts w:cstheme="majorHAnsi"/>
          <w:lang w:val="en-GB"/>
        </w:rPr>
        <w:t xml:space="preserve">- </w:t>
      </w:r>
      <w:proofErr w:type="spellStart"/>
      <w:r>
        <w:rPr>
          <w:rFonts w:cstheme="majorHAnsi"/>
          <w:lang w:val="en-GB"/>
        </w:rPr>
        <w:t>S</w:t>
      </w:r>
      <w:r w:rsidRPr="009F75CE">
        <w:rPr>
          <w:rFonts w:cstheme="majorHAnsi"/>
          <w:lang w:val="en-GB"/>
        </w:rPr>
        <w:t>cheda</w:t>
      </w:r>
      <w:proofErr w:type="spellEnd"/>
      <w:r w:rsidRPr="009F75CE">
        <w:rPr>
          <w:rFonts w:cstheme="majorHAnsi"/>
          <w:lang w:val="en-GB"/>
        </w:rPr>
        <w:t xml:space="preserve"> unica </w:t>
      </w:r>
      <w:proofErr w:type="spellStart"/>
      <w:r w:rsidRPr="009F75CE">
        <w:rPr>
          <w:rFonts w:cstheme="majorHAnsi"/>
          <w:lang w:val="en-GB"/>
        </w:rPr>
        <w:t>annuale</w:t>
      </w:r>
      <w:proofErr w:type="spellEnd"/>
      <w:r w:rsidRPr="009F75CE">
        <w:rPr>
          <w:rFonts w:cstheme="majorHAnsi"/>
          <w:lang w:val="en-GB"/>
        </w:rPr>
        <w:t xml:space="preserve"> del </w:t>
      </w:r>
      <w:proofErr w:type="spellStart"/>
      <w:r w:rsidRPr="009F75CE">
        <w:rPr>
          <w:rFonts w:cstheme="majorHAnsi"/>
          <w:lang w:val="en-GB"/>
        </w:rPr>
        <w:t>corso</w:t>
      </w:r>
      <w:proofErr w:type="spellEnd"/>
      <w:r w:rsidRPr="009F75CE">
        <w:rPr>
          <w:rFonts w:cstheme="majorHAnsi"/>
          <w:lang w:val="en-GB"/>
        </w:rPr>
        <w:t xml:space="preserve"> di studio). This statem</w:t>
      </w:r>
      <w:r>
        <w:rPr>
          <w:rFonts w:cstheme="majorHAnsi"/>
          <w:lang w:val="en-GB"/>
        </w:rPr>
        <w:t xml:space="preserve">ent is like </w:t>
      </w:r>
      <w:r>
        <w:rPr>
          <w:rFonts w:cstheme="majorHAnsi"/>
          <w:lang w:val="en-GB"/>
        </w:rPr>
        <w:lastRenderedPageBreak/>
        <w:t xml:space="preserve">an i.d. card of the course, which is firstly created when the course has been activated and then annually revised. The information contained in them are mainly related to: </w:t>
      </w:r>
    </w:p>
    <w:p w14:paraId="0380579B" w14:textId="77777777" w:rsidR="0022595F" w:rsidRDefault="0022595F" w:rsidP="00333FA2">
      <w:pPr>
        <w:pStyle w:val="Paragrafoelenco"/>
        <w:keepNext/>
        <w:widowControl w:val="0"/>
        <w:numPr>
          <w:ilvl w:val="0"/>
          <w:numId w:val="20"/>
        </w:numPr>
        <w:autoSpaceDE w:val="0"/>
        <w:autoSpaceDN w:val="0"/>
        <w:contextualSpacing w:val="0"/>
        <w:rPr>
          <w:rFonts w:cstheme="majorHAnsi"/>
          <w:lang w:val="en-GB"/>
        </w:rPr>
      </w:pPr>
      <w:r>
        <w:rPr>
          <w:rFonts w:cstheme="majorHAnsi"/>
          <w:lang w:val="en-GB"/>
        </w:rPr>
        <w:t>Aims and objectives of the course</w:t>
      </w:r>
    </w:p>
    <w:p w14:paraId="6DAD91A0" w14:textId="77777777" w:rsidR="0022595F" w:rsidRDefault="0022595F" w:rsidP="00333FA2">
      <w:pPr>
        <w:pStyle w:val="Paragrafoelenco"/>
        <w:keepNext/>
        <w:widowControl w:val="0"/>
        <w:numPr>
          <w:ilvl w:val="0"/>
          <w:numId w:val="20"/>
        </w:numPr>
        <w:autoSpaceDE w:val="0"/>
        <w:autoSpaceDN w:val="0"/>
        <w:contextualSpacing w:val="0"/>
        <w:rPr>
          <w:rFonts w:cstheme="majorHAnsi"/>
          <w:lang w:val="en-GB"/>
        </w:rPr>
      </w:pPr>
      <w:r>
        <w:rPr>
          <w:rFonts w:cstheme="majorHAnsi"/>
          <w:lang w:val="en-GB"/>
        </w:rPr>
        <w:t>Students’ experiences regarding the training path description, the learning evaluation methods, the educational articulation, the scheduling of the activities, examination timetables, teaching staff, infrastructures, tutoring</w:t>
      </w:r>
    </w:p>
    <w:p w14:paraId="36B8896F" w14:textId="77777777" w:rsidR="0022595F" w:rsidRDefault="0022595F" w:rsidP="00333FA2">
      <w:pPr>
        <w:pStyle w:val="Paragrafoelenco"/>
        <w:keepNext/>
        <w:widowControl w:val="0"/>
        <w:numPr>
          <w:ilvl w:val="0"/>
          <w:numId w:val="20"/>
        </w:numPr>
        <w:autoSpaceDE w:val="0"/>
        <w:autoSpaceDN w:val="0"/>
        <w:contextualSpacing w:val="0"/>
        <w:rPr>
          <w:rFonts w:cstheme="majorHAnsi"/>
          <w:lang w:val="en-GB"/>
        </w:rPr>
      </w:pPr>
      <w:r>
        <w:rPr>
          <w:rFonts w:cstheme="majorHAnsi"/>
          <w:lang w:val="en-GB"/>
        </w:rPr>
        <w:t xml:space="preserve"> Results of the training paths (data about the numbers of students starting the course, during the course and completing the course – feedbacks by the external organisations hosting stages and internships for Marconi University students)</w:t>
      </w:r>
    </w:p>
    <w:p w14:paraId="607D26C9" w14:textId="77777777" w:rsidR="0022595F" w:rsidRPr="00DE57F7" w:rsidRDefault="0022595F" w:rsidP="00333FA2">
      <w:pPr>
        <w:pStyle w:val="Paragrafoelenco"/>
        <w:keepNext/>
        <w:widowControl w:val="0"/>
        <w:numPr>
          <w:ilvl w:val="0"/>
          <w:numId w:val="20"/>
        </w:numPr>
        <w:autoSpaceDE w:val="0"/>
        <w:autoSpaceDN w:val="0"/>
        <w:contextualSpacing w:val="0"/>
        <w:rPr>
          <w:rFonts w:cstheme="majorHAnsi"/>
          <w:lang w:val="en-GB"/>
        </w:rPr>
      </w:pPr>
      <w:r w:rsidRPr="00DE57F7">
        <w:rPr>
          <w:rFonts w:cstheme="majorHAnsi"/>
          <w:lang w:val="en-GB"/>
        </w:rPr>
        <w:t xml:space="preserve">University Organizational Structure, Courses organizational structure, </w:t>
      </w:r>
      <w:proofErr w:type="spellStart"/>
      <w:r w:rsidRPr="00DE57F7">
        <w:rPr>
          <w:rFonts w:cstheme="majorHAnsi"/>
          <w:lang w:val="en-GB"/>
        </w:rPr>
        <w:t>Plannig</w:t>
      </w:r>
      <w:proofErr w:type="spellEnd"/>
      <w:r w:rsidRPr="00DE57F7">
        <w:rPr>
          <w:rFonts w:cstheme="majorHAnsi"/>
          <w:lang w:val="en-GB"/>
        </w:rPr>
        <w:t xml:space="preserve"> deadlines, Annual Monitoring and Revision of the objectives </w:t>
      </w:r>
    </w:p>
    <w:p w14:paraId="3C45E774" w14:textId="77777777" w:rsidR="0022595F" w:rsidRPr="00DE57F7" w:rsidRDefault="0022595F" w:rsidP="0022595F">
      <w:pPr>
        <w:rPr>
          <w:rFonts w:cstheme="majorHAnsi"/>
          <w:lang w:val="en-GB"/>
        </w:rPr>
      </w:pPr>
    </w:p>
    <w:p w14:paraId="60CD1F56" w14:textId="77777777" w:rsidR="0022595F" w:rsidRDefault="0022595F" w:rsidP="0022595F">
      <w:pPr>
        <w:rPr>
          <w:rFonts w:cstheme="majorHAnsi"/>
        </w:rPr>
      </w:pPr>
      <w:r>
        <w:rPr>
          <w:rFonts w:cstheme="majorHAnsi"/>
          <w:lang w:val="en-GB"/>
        </w:rPr>
        <w:t xml:space="preserve">Throughout the 3 stages of planning, realization and evaluation of the courses, USGM follows and applies the </w:t>
      </w:r>
      <w:r w:rsidRPr="00A73D40">
        <w:rPr>
          <w:rFonts w:cstheme="majorHAnsi"/>
        </w:rPr>
        <w:t>Plan-Do-Check-Act</w:t>
      </w:r>
      <w:r>
        <w:rPr>
          <w:rFonts w:cstheme="majorHAnsi"/>
        </w:rPr>
        <w:t xml:space="preserve"> Cycle </w:t>
      </w:r>
      <w:r w:rsidRPr="00A73D40">
        <w:rPr>
          <w:rFonts w:cstheme="majorHAnsi"/>
        </w:rPr>
        <w:t>(PDCA</w:t>
      </w:r>
      <w:r>
        <w:rPr>
          <w:rStyle w:val="Rimandonotaapidipagina"/>
          <w:rFonts w:cstheme="majorHAnsi"/>
        </w:rPr>
        <w:footnoteReference w:id="3"/>
      </w:r>
      <w:r w:rsidRPr="00A73D40">
        <w:rPr>
          <w:rFonts w:cstheme="majorHAnsi"/>
        </w:rPr>
        <w:t>)</w:t>
      </w:r>
      <w:r>
        <w:rPr>
          <w:rFonts w:cstheme="majorHAnsi"/>
        </w:rPr>
        <w:t xml:space="preserve"> approach. It is </w:t>
      </w:r>
      <w:r w:rsidRPr="00A73D40">
        <w:rPr>
          <w:rFonts w:cstheme="majorHAnsi"/>
        </w:rPr>
        <w:t>an iterative four-step management method</w:t>
      </w:r>
      <w:r>
        <w:rPr>
          <w:rFonts w:cstheme="majorHAnsi"/>
        </w:rPr>
        <w:t xml:space="preserve"> based on the principle of continuous revision of the organization through steady data collection and subsequent measures to improve. </w:t>
      </w:r>
    </w:p>
    <w:p w14:paraId="4E679412" w14:textId="0EB2C6AA" w:rsidR="008E7B7B" w:rsidRDefault="008E7B7B" w:rsidP="008E7B7B"/>
    <w:p w14:paraId="7B7C1FA7" w14:textId="1DCDD6B6" w:rsidR="0022595F" w:rsidRDefault="0022595F" w:rsidP="0022595F">
      <w:pPr>
        <w:jc w:val="center"/>
      </w:pPr>
      <w:r>
        <w:rPr>
          <w:noProof/>
          <w:lang w:val="it-IT" w:eastAsia="it-IT"/>
        </w:rPr>
        <w:drawing>
          <wp:inline distT="0" distB="0" distL="0" distR="0" wp14:anchorId="05CBEC17" wp14:editId="7B2CF0BD">
            <wp:extent cx="4464598" cy="1213812"/>
            <wp:effectExtent l="0" t="0" r="0" b="5715"/>
            <wp:docPr id="3" name="Immagine 3" descr="https://upload.wikimedia.org/wikipedia/commons/thumb/4/42/PDCA-Multi-Loop.png/640px-PDCA-Multi-Lo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4/42/PDCA-Multi-Loop.png/640px-PDCA-Multi-Loop.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7619" cy="1217352"/>
                    </a:xfrm>
                    <a:prstGeom prst="rect">
                      <a:avLst/>
                    </a:prstGeom>
                    <a:noFill/>
                    <a:ln>
                      <a:noFill/>
                    </a:ln>
                  </pic:spPr>
                </pic:pic>
              </a:graphicData>
            </a:graphic>
          </wp:inline>
        </w:drawing>
      </w:r>
    </w:p>
    <w:p w14:paraId="7CB2CB98" w14:textId="1E5334E0" w:rsidR="0022595F" w:rsidRDefault="0022595F" w:rsidP="0022595F">
      <w:pPr>
        <w:jc w:val="center"/>
      </w:pPr>
      <w:r w:rsidRPr="003E0BC9">
        <w:t>Multiple iterations of the PDCA cycle are repeated until the problem is solved.</w:t>
      </w:r>
    </w:p>
    <w:p w14:paraId="14D4EC1C" w14:textId="67900254" w:rsidR="002A3D97" w:rsidRDefault="002A3D97" w:rsidP="0022595F">
      <w:pPr>
        <w:jc w:val="center"/>
      </w:pPr>
    </w:p>
    <w:p w14:paraId="1C244DB0" w14:textId="57596F33" w:rsidR="0022595F" w:rsidRDefault="0022595F" w:rsidP="00E111BB">
      <w:pPr>
        <w:jc w:val="both"/>
      </w:pPr>
      <w:r w:rsidRPr="00DB4F90">
        <w:t xml:space="preserve">USGM refers to the </w:t>
      </w:r>
      <w:r>
        <w:t>University Quality Assurance framework</w:t>
      </w:r>
      <w:r w:rsidRPr="00DB4F90">
        <w:t xml:space="preserve"> designed by the University Quality Presidium, that defines roles, processe</w:t>
      </w:r>
      <w:r>
        <w:t xml:space="preserve">s and functions </w:t>
      </w:r>
      <w:r w:rsidR="00E111BB">
        <w:t>finalized</w:t>
      </w:r>
      <w:r>
        <w:t xml:space="preserve"> to</w:t>
      </w:r>
      <w:r w:rsidRPr="00DB4F90">
        <w:t xml:space="preserve"> assure quality</w:t>
      </w:r>
      <w:r>
        <w:t>.</w:t>
      </w:r>
    </w:p>
    <w:p w14:paraId="37C5134F" w14:textId="77777777" w:rsidR="0022595F" w:rsidRDefault="0022595F" w:rsidP="00E111BB">
      <w:pPr>
        <w:jc w:val="both"/>
      </w:pPr>
      <w:r>
        <w:t xml:space="preserve">The University Bodies involved in the Quality Assurance procedures are: the Evaluation Unit, the University Quality Presidium, the General Directorate, the Governance Bodies, The Faculties, the Departments and the Joint Committee Professors-Students. </w:t>
      </w:r>
    </w:p>
    <w:p w14:paraId="1E828449" w14:textId="77777777" w:rsidR="0022595F" w:rsidRDefault="0022595F" w:rsidP="00E111BB">
      <w:pPr>
        <w:jc w:val="both"/>
      </w:pPr>
      <w:r w:rsidRPr="00474E4A">
        <w:rPr>
          <w:u w:val="single"/>
        </w:rPr>
        <w:t>Governance Bodies</w:t>
      </w:r>
      <w:r w:rsidRPr="00474E4A">
        <w:t xml:space="preserve">: </w:t>
      </w:r>
      <w:r>
        <w:t xml:space="preserve"> the</w:t>
      </w:r>
      <w:r w:rsidRPr="00474E4A">
        <w:t xml:space="preserve"> Governance Bodies are </w:t>
      </w:r>
      <w:r>
        <w:t>the Rector, the Boards of Directors, the Academic Senate and the Administrative Director. Their tasks are to define the Quality Assurance policy and its objectives, and to guarantee its execution and periodical revision. They have decision-making power regarding:</w:t>
      </w:r>
    </w:p>
    <w:p w14:paraId="10199C0B" w14:textId="77777777" w:rsidR="0022595F" w:rsidRDefault="0022595F" w:rsidP="00333FA2">
      <w:pPr>
        <w:pStyle w:val="Paragrafoelenco"/>
        <w:widowControl w:val="0"/>
        <w:numPr>
          <w:ilvl w:val="0"/>
          <w:numId w:val="21"/>
        </w:numPr>
        <w:autoSpaceDE w:val="0"/>
        <w:autoSpaceDN w:val="0"/>
        <w:contextualSpacing w:val="0"/>
      </w:pPr>
      <w:r>
        <w:t>The redefinition of the quality management system</w:t>
      </w:r>
    </w:p>
    <w:p w14:paraId="41841C53" w14:textId="77777777" w:rsidR="0022595F" w:rsidRDefault="0022595F" w:rsidP="00333FA2">
      <w:pPr>
        <w:pStyle w:val="Paragrafoelenco"/>
        <w:widowControl w:val="0"/>
        <w:numPr>
          <w:ilvl w:val="0"/>
          <w:numId w:val="21"/>
        </w:numPr>
        <w:autoSpaceDE w:val="0"/>
        <w:autoSpaceDN w:val="0"/>
        <w:contextualSpacing w:val="0"/>
      </w:pPr>
      <w:r>
        <w:t>The actions related to the QA policy and objectives</w:t>
      </w:r>
    </w:p>
    <w:p w14:paraId="043F7D30" w14:textId="77777777" w:rsidR="0022595F" w:rsidRPr="00474E4A" w:rsidRDefault="0022595F" w:rsidP="00333FA2">
      <w:pPr>
        <w:pStyle w:val="Paragrafoelenco"/>
        <w:widowControl w:val="0"/>
        <w:numPr>
          <w:ilvl w:val="0"/>
          <w:numId w:val="21"/>
        </w:numPr>
        <w:autoSpaceDE w:val="0"/>
        <w:autoSpaceDN w:val="0"/>
        <w:contextualSpacing w:val="0"/>
      </w:pPr>
      <w:r>
        <w:t>Improvement actions</w:t>
      </w:r>
    </w:p>
    <w:p w14:paraId="12B25688" w14:textId="77777777" w:rsidR="0022595F" w:rsidRPr="00C1446C" w:rsidRDefault="0022595F" w:rsidP="0022595F">
      <w:pPr>
        <w:rPr>
          <w:lang w:val="it-IT"/>
        </w:rPr>
      </w:pPr>
    </w:p>
    <w:p w14:paraId="5EAE6CCE" w14:textId="77777777" w:rsidR="0022595F" w:rsidRDefault="0022595F" w:rsidP="00E111BB">
      <w:pPr>
        <w:jc w:val="both"/>
      </w:pPr>
      <w:r w:rsidRPr="00C1446C">
        <w:rPr>
          <w:u w:val="single"/>
        </w:rPr>
        <w:t>Evaluation Unit</w:t>
      </w:r>
      <w:r w:rsidRPr="00C1446C">
        <w:t xml:space="preserve">: The Evaluation Unit monitors and evaluates the flows of information within the University at all levels. Unlike the Presidium, which is composed entirely by internal members, the Unit is constituted mostly by external members, belonging to other Universities, Research </w:t>
      </w:r>
      <w:proofErr w:type="spellStart"/>
      <w:r w:rsidRPr="00C1446C">
        <w:t>Centres</w:t>
      </w:r>
      <w:proofErr w:type="spellEnd"/>
      <w:r w:rsidRPr="00C1446C">
        <w:t xml:space="preserve"> and companies.</w:t>
      </w:r>
      <w:r>
        <w:rPr>
          <w:u w:val="single"/>
        </w:rPr>
        <w:t xml:space="preserve"> </w:t>
      </w:r>
      <w:r>
        <w:t>The Unit’s</w:t>
      </w:r>
      <w:r w:rsidRPr="00FA55F3">
        <w:t xml:space="preserve"> functions are: 1. checking the educational offer quality and efficiency also </w:t>
      </w:r>
      <w:r>
        <w:t xml:space="preserve">based on the indicators identified by the </w:t>
      </w:r>
      <w:r w:rsidRPr="00FA55F3">
        <w:t>Joint Committee Professors-Students</w:t>
      </w:r>
      <w:r>
        <w:t xml:space="preserve">; 2. verification of the Research activities carried out by the different Departments; 3. Verification of the consistency of the scientific and professional curriculum of the teaching contract-holders. </w:t>
      </w:r>
      <w:r>
        <w:lastRenderedPageBreak/>
        <w:t>Regarding the accreditation procedures for the Premises and the Courses, the Evaluation Unit performs the following tasks:</w:t>
      </w:r>
    </w:p>
    <w:p w14:paraId="64910D06" w14:textId="77777777" w:rsidR="0022595F" w:rsidRDefault="0022595F" w:rsidP="00333FA2">
      <w:pPr>
        <w:pStyle w:val="Paragrafoelenco"/>
        <w:widowControl w:val="0"/>
        <w:numPr>
          <w:ilvl w:val="0"/>
          <w:numId w:val="22"/>
        </w:numPr>
        <w:autoSpaceDE w:val="0"/>
        <w:autoSpaceDN w:val="0"/>
        <w:contextualSpacing w:val="0"/>
        <w:jc w:val="both"/>
        <w:rPr>
          <w:rFonts w:asciiTheme="majorHAnsi" w:eastAsiaTheme="minorEastAsia" w:hAnsiTheme="majorHAnsi" w:cstheme="minorBidi"/>
          <w:szCs w:val="24"/>
        </w:rPr>
      </w:pPr>
      <w:r w:rsidRPr="00AA282C">
        <w:rPr>
          <w:rFonts w:asciiTheme="majorHAnsi" w:eastAsiaTheme="minorEastAsia" w:hAnsiTheme="majorHAnsi" w:cstheme="minorBidi"/>
          <w:szCs w:val="24"/>
        </w:rPr>
        <w:t>It expresses to the University a binding opinion on the possession of the requirements for initial accreditation for the purpose of establishing new courses of study.</w:t>
      </w:r>
    </w:p>
    <w:p w14:paraId="2BAD987D" w14:textId="77777777" w:rsidR="0022595F" w:rsidRDefault="0022595F" w:rsidP="00333FA2">
      <w:pPr>
        <w:pStyle w:val="Paragrafoelenco"/>
        <w:widowControl w:val="0"/>
        <w:numPr>
          <w:ilvl w:val="0"/>
          <w:numId w:val="22"/>
        </w:numPr>
        <w:autoSpaceDE w:val="0"/>
        <w:autoSpaceDN w:val="0"/>
        <w:contextualSpacing w:val="0"/>
        <w:jc w:val="both"/>
        <w:rPr>
          <w:rFonts w:asciiTheme="majorHAnsi" w:eastAsiaTheme="minorEastAsia" w:hAnsiTheme="majorHAnsi" w:cstheme="minorBidi"/>
          <w:szCs w:val="24"/>
        </w:rPr>
      </w:pPr>
      <w:r>
        <w:rPr>
          <w:rFonts w:asciiTheme="majorHAnsi" w:eastAsiaTheme="minorEastAsia" w:hAnsiTheme="majorHAnsi" w:cstheme="minorBidi"/>
          <w:szCs w:val="24"/>
        </w:rPr>
        <w:t>It verifies the correct functioning of the QA system and it provides support to the ANVUR and to the Ministry of the Education and Research (MIUR) in the</w:t>
      </w:r>
      <w:r w:rsidRPr="00AA282C">
        <w:t xml:space="preserve"> </w:t>
      </w:r>
      <w:r w:rsidRPr="00AA282C">
        <w:rPr>
          <w:rFonts w:asciiTheme="majorHAnsi" w:eastAsiaTheme="minorEastAsia" w:hAnsiTheme="majorHAnsi" w:cstheme="minorBidi"/>
          <w:szCs w:val="24"/>
        </w:rPr>
        <w:t>monitoring of compliance with the requirements of</w:t>
      </w:r>
      <w:r>
        <w:rPr>
          <w:rFonts w:asciiTheme="majorHAnsi" w:eastAsiaTheme="minorEastAsia" w:hAnsiTheme="majorHAnsi" w:cstheme="minorBidi"/>
          <w:szCs w:val="24"/>
        </w:rPr>
        <w:t xml:space="preserve"> initial and periodical accreditation of the university courses and the premises</w:t>
      </w:r>
    </w:p>
    <w:p w14:paraId="3DBFD02C" w14:textId="77777777" w:rsidR="0022595F" w:rsidRDefault="0022595F" w:rsidP="00333FA2">
      <w:pPr>
        <w:pStyle w:val="Paragrafoelenco"/>
        <w:widowControl w:val="0"/>
        <w:numPr>
          <w:ilvl w:val="0"/>
          <w:numId w:val="22"/>
        </w:numPr>
        <w:autoSpaceDE w:val="0"/>
        <w:autoSpaceDN w:val="0"/>
        <w:contextualSpacing w:val="0"/>
        <w:jc w:val="both"/>
        <w:rPr>
          <w:rFonts w:asciiTheme="majorHAnsi" w:eastAsiaTheme="minorEastAsia" w:hAnsiTheme="majorHAnsi" w:cstheme="minorBidi"/>
          <w:szCs w:val="24"/>
        </w:rPr>
      </w:pPr>
      <w:r>
        <w:rPr>
          <w:rFonts w:asciiTheme="majorHAnsi" w:eastAsiaTheme="minorEastAsia" w:hAnsiTheme="majorHAnsi" w:cstheme="minorBidi"/>
          <w:szCs w:val="24"/>
        </w:rPr>
        <w:t xml:space="preserve">Provides support to the Governance Bodies and to ANVUR in the monitoring of the results reached in terms of the indicators for the periodical evaluation; it gives support in the elaboration of further indicators to be applied in order to reach the objectives stated in the University strategic planning, also based on the indicators identified by the </w:t>
      </w:r>
      <w:r w:rsidRPr="009E22F0">
        <w:rPr>
          <w:rFonts w:asciiTheme="majorHAnsi" w:eastAsiaTheme="minorEastAsia" w:hAnsiTheme="majorHAnsi" w:cstheme="minorBidi"/>
          <w:szCs w:val="24"/>
        </w:rPr>
        <w:t>Joint Committee Professors-Students</w:t>
      </w:r>
      <w:r>
        <w:rPr>
          <w:rFonts w:asciiTheme="majorHAnsi" w:eastAsiaTheme="minorEastAsia" w:hAnsiTheme="majorHAnsi" w:cstheme="minorBidi"/>
          <w:szCs w:val="24"/>
        </w:rPr>
        <w:t>.</w:t>
      </w:r>
    </w:p>
    <w:p w14:paraId="02A1FCE2" w14:textId="77777777" w:rsidR="0022595F" w:rsidRDefault="0022595F" w:rsidP="00333FA2">
      <w:pPr>
        <w:pStyle w:val="Paragrafoelenco"/>
        <w:widowControl w:val="0"/>
        <w:numPr>
          <w:ilvl w:val="0"/>
          <w:numId w:val="22"/>
        </w:numPr>
        <w:autoSpaceDE w:val="0"/>
        <w:autoSpaceDN w:val="0"/>
        <w:contextualSpacing w:val="0"/>
        <w:jc w:val="both"/>
        <w:rPr>
          <w:rFonts w:asciiTheme="majorHAnsi" w:eastAsiaTheme="minorEastAsia" w:hAnsiTheme="majorHAnsi" w:cstheme="minorBidi"/>
          <w:szCs w:val="24"/>
        </w:rPr>
      </w:pPr>
      <w:r>
        <w:rPr>
          <w:rFonts w:asciiTheme="majorHAnsi" w:eastAsiaTheme="minorEastAsia" w:hAnsiTheme="majorHAnsi" w:cstheme="minorBidi"/>
          <w:szCs w:val="24"/>
        </w:rPr>
        <w:t>Once every five years it evaluates the functioning of the courses and of the departments through the analysis of the results and, when necessary, it relies on auditions.</w:t>
      </w:r>
    </w:p>
    <w:p w14:paraId="1B6F15DD" w14:textId="77777777" w:rsidR="0022595F" w:rsidRDefault="0022595F" w:rsidP="00333FA2">
      <w:pPr>
        <w:pStyle w:val="Paragrafoelenco"/>
        <w:widowControl w:val="0"/>
        <w:numPr>
          <w:ilvl w:val="0"/>
          <w:numId w:val="22"/>
        </w:numPr>
        <w:autoSpaceDE w:val="0"/>
        <w:autoSpaceDN w:val="0"/>
        <w:contextualSpacing w:val="0"/>
        <w:jc w:val="both"/>
        <w:rPr>
          <w:rFonts w:asciiTheme="majorHAnsi" w:eastAsiaTheme="minorEastAsia" w:hAnsiTheme="majorHAnsi" w:cstheme="minorBidi"/>
          <w:szCs w:val="24"/>
        </w:rPr>
      </w:pPr>
      <w:r>
        <w:rPr>
          <w:rFonts w:asciiTheme="majorHAnsi" w:eastAsiaTheme="minorEastAsia" w:hAnsiTheme="majorHAnsi" w:cstheme="minorBidi"/>
          <w:szCs w:val="24"/>
        </w:rPr>
        <w:t>It verifies the executions of the Recommendations and of the Conditions  formulated by the External Evaluation Commissions; in case of critical elements it can demand for an anticipated Cyclical Review Report.</w:t>
      </w:r>
    </w:p>
    <w:p w14:paraId="0FA675C3" w14:textId="77777777" w:rsidR="0022595F" w:rsidRDefault="0022595F" w:rsidP="00333FA2">
      <w:pPr>
        <w:pStyle w:val="Paragrafoelenco"/>
        <w:widowControl w:val="0"/>
        <w:numPr>
          <w:ilvl w:val="0"/>
          <w:numId w:val="22"/>
        </w:numPr>
        <w:autoSpaceDE w:val="0"/>
        <w:autoSpaceDN w:val="0"/>
        <w:contextualSpacing w:val="0"/>
        <w:jc w:val="both"/>
        <w:rPr>
          <w:rFonts w:asciiTheme="majorHAnsi" w:eastAsiaTheme="minorEastAsia" w:hAnsiTheme="majorHAnsi" w:cstheme="minorBidi"/>
          <w:szCs w:val="24"/>
        </w:rPr>
      </w:pPr>
      <w:r>
        <w:rPr>
          <w:rFonts w:asciiTheme="majorHAnsi" w:eastAsiaTheme="minorEastAsia" w:hAnsiTheme="majorHAnsi" w:cstheme="minorBidi"/>
          <w:szCs w:val="24"/>
        </w:rPr>
        <w:t>It draws up an Annual Evaluation Report following the ANVUR guidelines</w:t>
      </w:r>
    </w:p>
    <w:p w14:paraId="00008659" w14:textId="77777777" w:rsidR="0022595F" w:rsidRPr="00AA282C" w:rsidRDefault="0022595F" w:rsidP="00333FA2">
      <w:pPr>
        <w:pStyle w:val="Paragrafoelenco"/>
        <w:widowControl w:val="0"/>
        <w:numPr>
          <w:ilvl w:val="0"/>
          <w:numId w:val="22"/>
        </w:numPr>
        <w:autoSpaceDE w:val="0"/>
        <w:autoSpaceDN w:val="0"/>
        <w:contextualSpacing w:val="0"/>
        <w:jc w:val="both"/>
        <w:rPr>
          <w:rFonts w:asciiTheme="majorHAnsi" w:eastAsiaTheme="minorEastAsia" w:hAnsiTheme="majorHAnsi" w:cstheme="minorBidi"/>
          <w:szCs w:val="24"/>
        </w:rPr>
      </w:pPr>
      <w:r>
        <w:rPr>
          <w:rFonts w:asciiTheme="majorHAnsi" w:eastAsiaTheme="minorEastAsia" w:hAnsiTheme="majorHAnsi" w:cstheme="minorBidi"/>
          <w:szCs w:val="24"/>
        </w:rPr>
        <w:t>It draws up an Annual Report to be sent to ANVUR</w:t>
      </w:r>
    </w:p>
    <w:p w14:paraId="2B2C55F5" w14:textId="77777777" w:rsidR="0022595F" w:rsidRPr="00FA55F3" w:rsidRDefault="0022595F" w:rsidP="0022595F">
      <w:pPr>
        <w:rPr>
          <w:u w:val="single"/>
        </w:rPr>
      </w:pPr>
    </w:p>
    <w:p w14:paraId="5EEA57B1" w14:textId="77777777" w:rsidR="0022595F" w:rsidRDefault="0022595F" w:rsidP="00E111BB">
      <w:pPr>
        <w:jc w:val="both"/>
      </w:pPr>
      <w:r w:rsidRPr="00F26EE6">
        <w:rPr>
          <w:u w:val="single"/>
        </w:rPr>
        <w:t xml:space="preserve">University Quality Presidium: </w:t>
      </w:r>
      <w:r w:rsidRPr="00F26EE6">
        <w:t>it is an operative structure</w:t>
      </w:r>
      <w:r>
        <w:t xml:space="preserve"> accomplishing tasks that are conferred by the Governance Bodies according to the ANVUR documents and the Ministerial decisions. The Quality Presidium performs the duties of following up, supporting and implementation of the QA framework. Moreover, it promotes a culture based on quality, it carries out planning activities, surveillance and monitoring of QA processes, it enhances continuous improvements and supports the Faculties and the Departments in the management and implementation of the QA policy and processes within didactics and research sectors.  The University Quality Presidium has a pivotal role in the University QA through:</w:t>
      </w:r>
    </w:p>
    <w:p w14:paraId="5F330A46" w14:textId="77777777" w:rsidR="0022595F" w:rsidRDefault="0022595F" w:rsidP="00E111BB">
      <w:pPr>
        <w:pStyle w:val="Paragrafoelenco"/>
        <w:widowControl w:val="0"/>
        <w:numPr>
          <w:ilvl w:val="0"/>
          <w:numId w:val="23"/>
        </w:numPr>
        <w:autoSpaceDE w:val="0"/>
        <w:autoSpaceDN w:val="0"/>
        <w:contextualSpacing w:val="0"/>
        <w:jc w:val="both"/>
      </w:pPr>
      <w:r>
        <w:t>The supervision of the appropriate and harmonized performing of the QA procedures</w:t>
      </w:r>
    </w:p>
    <w:p w14:paraId="441E0BA0" w14:textId="77777777" w:rsidR="0022595F" w:rsidRDefault="0022595F" w:rsidP="00E111BB">
      <w:pPr>
        <w:pStyle w:val="Paragrafoelenco"/>
        <w:widowControl w:val="0"/>
        <w:numPr>
          <w:ilvl w:val="0"/>
          <w:numId w:val="23"/>
        </w:numPr>
        <w:autoSpaceDE w:val="0"/>
        <w:autoSpaceDN w:val="0"/>
        <w:contextualSpacing w:val="0"/>
        <w:jc w:val="both"/>
      </w:pPr>
      <w:r>
        <w:t>The proposal of common tools for QA and also of training activities for the application of these tools</w:t>
      </w:r>
    </w:p>
    <w:p w14:paraId="4FB0DE0E" w14:textId="77777777" w:rsidR="0022595F" w:rsidRDefault="0022595F" w:rsidP="00E111BB">
      <w:pPr>
        <w:pStyle w:val="Paragrafoelenco"/>
        <w:widowControl w:val="0"/>
        <w:numPr>
          <w:ilvl w:val="0"/>
          <w:numId w:val="23"/>
        </w:numPr>
        <w:autoSpaceDE w:val="0"/>
        <w:autoSpaceDN w:val="0"/>
        <w:contextualSpacing w:val="0"/>
        <w:jc w:val="both"/>
      </w:pPr>
      <w:r>
        <w:t xml:space="preserve">The support to the Professors, and the Directors of the Departments for the activities they have in common </w:t>
      </w:r>
    </w:p>
    <w:p w14:paraId="4F438C43" w14:textId="77777777" w:rsidR="0022595F" w:rsidRDefault="0022595F" w:rsidP="0022595F"/>
    <w:p w14:paraId="6D68C3A0" w14:textId="77777777" w:rsidR="0022595F" w:rsidRDefault="0022595F" w:rsidP="0022595F">
      <w:r>
        <w:t>Moreover, the Presidium:</w:t>
      </w:r>
    </w:p>
    <w:p w14:paraId="6725B06F" w14:textId="77777777" w:rsidR="0022595F" w:rsidRPr="009F75CE" w:rsidRDefault="0022595F" w:rsidP="00333FA2">
      <w:pPr>
        <w:pStyle w:val="Paragrafoelenco"/>
        <w:widowControl w:val="0"/>
        <w:numPr>
          <w:ilvl w:val="0"/>
          <w:numId w:val="24"/>
        </w:numPr>
        <w:autoSpaceDE w:val="0"/>
        <w:autoSpaceDN w:val="0"/>
        <w:contextualSpacing w:val="0"/>
      </w:pPr>
      <w:r w:rsidRPr="009F75CE">
        <w:t xml:space="preserve">Organizes and verifies the drafting of the </w:t>
      </w:r>
      <w:r w:rsidRPr="009F75CE">
        <w:rPr>
          <w:rFonts w:cstheme="majorHAnsi"/>
        </w:rPr>
        <w:t>Annual Unique Statements;</w:t>
      </w:r>
    </w:p>
    <w:p w14:paraId="2BEE6DF7" w14:textId="77777777" w:rsidR="0022595F" w:rsidRPr="006008ED" w:rsidRDefault="0022595F" w:rsidP="00333FA2">
      <w:pPr>
        <w:pStyle w:val="Paragrafoelenco"/>
        <w:widowControl w:val="0"/>
        <w:numPr>
          <w:ilvl w:val="0"/>
          <w:numId w:val="24"/>
        </w:numPr>
        <w:autoSpaceDE w:val="0"/>
        <w:autoSpaceDN w:val="0"/>
        <w:contextualSpacing w:val="0"/>
      </w:pPr>
      <w:r>
        <w:rPr>
          <w:rFonts w:cstheme="majorHAnsi"/>
        </w:rPr>
        <w:t>Organizes and verifies the Annual Monitoring and the revision of the courses</w:t>
      </w:r>
    </w:p>
    <w:p w14:paraId="74FD55D3" w14:textId="77777777" w:rsidR="0022595F" w:rsidRPr="00D92F63" w:rsidRDefault="0022595F" w:rsidP="00E111BB">
      <w:pPr>
        <w:pStyle w:val="Paragrafoelenco"/>
        <w:widowControl w:val="0"/>
        <w:numPr>
          <w:ilvl w:val="0"/>
          <w:numId w:val="24"/>
        </w:numPr>
        <w:autoSpaceDE w:val="0"/>
        <w:autoSpaceDN w:val="0"/>
        <w:contextualSpacing w:val="0"/>
        <w:jc w:val="both"/>
      </w:pPr>
      <w:r>
        <w:rPr>
          <w:rFonts w:cstheme="majorHAnsi"/>
        </w:rPr>
        <w:t xml:space="preserve">Assures the information exchange between the Evaluation Unit and the ANVUR, it collects data for the monitoring of the quality indicators, both qualitative and quantitative, and takes care of the results’ sharing. </w:t>
      </w:r>
    </w:p>
    <w:p w14:paraId="35D2693A" w14:textId="77777777" w:rsidR="0022595F" w:rsidRPr="006008ED" w:rsidRDefault="0022595F" w:rsidP="00E111BB">
      <w:pPr>
        <w:pStyle w:val="Paragrafoelenco"/>
        <w:widowControl w:val="0"/>
        <w:numPr>
          <w:ilvl w:val="0"/>
          <w:numId w:val="24"/>
        </w:numPr>
        <w:autoSpaceDE w:val="0"/>
        <w:autoSpaceDN w:val="0"/>
        <w:contextualSpacing w:val="0"/>
        <w:jc w:val="both"/>
      </w:pPr>
      <w:r>
        <w:rPr>
          <w:rFonts w:cstheme="majorHAnsi"/>
        </w:rPr>
        <w:t>Monitors the implementation of the measures taken after ANVUR recommendations</w:t>
      </w:r>
    </w:p>
    <w:p w14:paraId="641BAD5C" w14:textId="77777777" w:rsidR="0022595F" w:rsidRPr="006008ED" w:rsidRDefault="0022595F" w:rsidP="00E111BB">
      <w:pPr>
        <w:jc w:val="both"/>
        <w:rPr>
          <w:u w:val="single"/>
        </w:rPr>
      </w:pPr>
    </w:p>
    <w:p w14:paraId="14D693B7" w14:textId="6827036F" w:rsidR="0022595F" w:rsidRDefault="0022595F" w:rsidP="00E111BB">
      <w:pPr>
        <w:jc w:val="both"/>
        <w:rPr>
          <w:rFonts w:cstheme="majorHAnsi"/>
        </w:rPr>
      </w:pPr>
      <w:r w:rsidRPr="00D92F63">
        <w:rPr>
          <w:u w:val="single"/>
        </w:rPr>
        <w:t xml:space="preserve">Faculties: </w:t>
      </w:r>
      <w:r w:rsidRPr="00D92F63">
        <w:t>Being the point of reference for</w:t>
      </w:r>
      <w:r>
        <w:t xml:space="preserve"> the courses, the faculties have full responsibility for the educational activities carried on within the single faculties. They are in charge of the educational path planning, they approve the </w:t>
      </w:r>
      <w:r w:rsidRPr="009F75CE">
        <w:rPr>
          <w:rFonts w:cstheme="majorHAnsi"/>
        </w:rPr>
        <w:t>Annual Unique Statements</w:t>
      </w:r>
      <w:r w:rsidRPr="009F75CE" w:rsidDel="009F75CE">
        <w:rPr>
          <w:rFonts w:cstheme="majorHAnsi"/>
        </w:rPr>
        <w:t xml:space="preserve"> </w:t>
      </w:r>
      <w:r>
        <w:rPr>
          <w:rFonts w:cstheme="majorHAnsi"/>
        </w:rPr>
        <w:t xml:space="preserve">and the courses’ revision reports  even on the basis of the Quality Presidium and the </w:t>
      </w:r>
      <w:r w:rsidRPr="00835844">
        <w:rPr>
          <w:rFonts w:cstheme="majorHAnsi"/>
        </w:rPr>
        <w:t>Joint Committee Professors-Students</w:t>
      </w:r>
      <w:r>
        <w:rPr>
          <w:rFonts w:cstheme="majorHAnsi"/>
        </w:rPr>
        <w:t xml:space="preserve"> comments. The Faculties:</w:t>
      </w:r>
    </w:p>
    <w:p w14:paraId="06ED9F89" w14:textId="77777777" w:rsidR="0022595F" w:rsidRPr="00C14517" w:rsidRDefault="0022595F" w:rsidP="00E111BB">
      <w:pPr>
        <w:pStyle w:val="Paragrafoelenco"/>
        <w:widowControl w:val="0"/>
        <w:numPr>
          <w:ilvl w:val="0"/>
          <w:numId w:val="25"/>
        </w:numPr>
        <w:autoSpaceDE w:val="0"/>
        <w:autoSpaceDN w:val="0"/>
        <w:contextualSpacing w:val="0"/>
        <w:jc w:val="both"/>
        <w:rPr>
          <w:u w:val="single"/>
        </w:rPr>
      </w:pPr>
      <w:r>
        <w:t>Define the strategies for educational activities planning</w:t>
      </w:r>
    </w:p>
    <w:p w14:paraId="650E0C41" w14:textId="77777777" w:rsidR="0022595F" w:rsidRPr="00C14517" w:rsidRDefault="0022595F" w:rsidP="00E111BB">
      <w:pPr>
        <w:pStyle w:val="Paragrafoelenco"/>
        <w:widowControl w:val="0"/>
        <w:numPr>
          <w:ilvl w:val="0"/>
          <w:numId w:val="25"/>
        </w:numPr>
        <w:autoSpaceDE w:val="0"/>
        <w:autoSpaceDN w:val="0"/>
        <w:contextualSpacing w:val="0"/>
        <w:jc w:val="both"/>
        <w:rPr>
          <w:u w:val="single"/>
        </w:rPr>
      </w:pPr>
      <w:r>
        <w:t>Establishes roles and responsibilities in their own organization</w:t>
      </w:r>
    </w:p>
    <w:p w14:paraId="66F9105F" w14:textId="77777777" w:rsidR="0022595F" w:rsidRPr="00C14517" w:rsidRDefault="0022595F" w:rsidP="00E111BB">
      <w:pPr>
        <w:pStyle w:val="Paragrafoelenco"/>
        <w:widowControl w:val="0"/>
        <w:numPr>
          <w:ilvl w:val="0"/>
          <w:numId w:val="25"/>
        </w:numPr>
        <w:autoSpaceDE w:val="0"/>
        <w:autoSpaceDN w:val="0"/>
        <w:contextualSpacing w:val="0"/>
        <w:jc w:val="both"/>
        <w:rPr>
          <w:u w:val="single"/>
        </w:rPr>
      </w:pPr>
      <w:r>
        <w:t>Are responsible for the courses planning and execution</w:t>
      </w:r>
    </w:p>
    <w:p w14:paraId="7BF608E4" w14:textId="77777777" w:rsidR="0022595F" w:rsidRPr="00C14517" w:rsidRDefault="0022595F" w:rsidP="00E111BB">
      <w:pPr>
        <w:pStyle w:val="Paragrafoelenco"/>
        <w:widowControl w:val="0"/>
        <w:numPr>
          <w:ilvl w:val="0"/>
          <w:numId w:val="25"/>
        </w:numPr>
        <w:autoSpaceDE w:val="0"/>
        <w:autoSpaceDN w:val="0"/>
        <w:contextualSpacing w:val="0"/>
        <w:jc w:val="both"/>
        <w:rPr>
          <w:u w:val="single"/>
        </w:rPr>
      </w:pPr>
      <w:r>
        <w:t xml:space="preserve">Approve the </w:t>
      </w:r>
      <w:r>
        <w:rPr>
          <w:rFonts w:cstheme="majorHAnsi"/>
        </w:rPr>
        <w:t xml:space="preserve">courses’ revision reports  </w:t>
      </w:r>
    </w:p>
    <w:p w14:paraId="28C000C0" w14:textId="77777777" w:rsidR="0022595F" w:rsidRDefault="0022595F" w:rsidP="0022595F">
      <w:pPr>
        <w:rPr>
          <w:u w:val="single"/>
        </w:rPr>
      </w:pPr>
    </w:p>
    <w:p w14:paraId="68E98B35" w14:textId="75C408F8" w:rsidR="0022595F" w:rsidRPr="00F725CD" w:rsidRDefault="0022595F" w:rsidP="0022595F">
      <w:pPr>
        <w:rPr>
          <w:lang w:val="en-GB"/>
        </w:rPr>
      </w:pPr>
      <w:r w:rsidRPr="004D214D">
        <w:rPr>
          <w:u w:val="single"/>
        </w:rPr>
        <w:t>Joint Committee Professors-Students</w:t>
      </w:r>
      <w:r>
        <w:rPr>
          <w:u w:val="single"/>
        </w:rPr>
        <w:t>: T</w:t>
      </w:r>
      <w:r w:rsidRPr="004D214D">
        <w:t>his Committee</w:t>
      </w:r>
      <w:r>
        <w:t xml:space="preserve"> is like a permanent observatory of the educational activities. It carries out educational offer and didactic quality monitoring  activities and it monitors also the services provided </w:t>
      </w:r>
      <w:r>
        <w:lastRenderedPageBreak/>
        <w:t xml:space="preserve">to the students by the professors and the researchers. It identifies the indicators for the results of the monitoring activities and it gives its opinion on the activation of a new course and on the abolition of one, both at Bachelor and Master level. </w:t>
      </w:r>
      <w:r w:rsidRPr="00F725CD">
        <w:rPr>
          <w:lang w:val="en-GB"/>
        </w:rPr>
        <w:t>The Committee also evaluates:</w:t>
      </w:r>
    </w:p>
    <w:p w14:paraId="628E58B4" w14:textId="77777777" w:rsidR="0022595F" w:rsidRDefault="0022595F" w:rsidP="00333FA2">
      <w:pPr>
        <w:pStyle w:val="Paragrafoelenco"/>
        <w:widowControl w:val="0"/>
        <w:numPr>
          <w:ilvl w:val="0"/>
          <w:numId w:val="26"/>
        </w:numPr>
        <w:autoSpaceDE w:val="0"/>
        <w:autoSpaceDN w:val="0"/>
        <w:contextualSpacing w:val="0"/>
      </w:pPr>
      <w:r w:rsidRPr="002C6CD3">
        <w:t>If the course plan reflects the compete</w:t>
      </w:r>
      <w:r>
        <w:t xml:space="preserve">nces and knowledge requested by the </w:t>
      </w:r>
      <w:proofErr w:type="spellStart"/>
      <w:r>
        <w:t>labour</w:t>
      </w:r>
      <w:proofErr w:type="spellEnd"/>
      <w:r>
        <w:t xml:space="preserve"> market</w:t>
      </w:r>
    </w:p>
    <w:p w14:paraId="09EDD32D" w14:textId="77777777" w:rsidR="0022595F" w:rsidRDefault="0022595F" w:rsidP="00333FA2">
      <w:pPr>
        <w:pStyle w:val="Paragrafoelenco"/>
        <w:widowControl w:val="0"/>
        <w:numPr>
          <w:ilvl w:val="0"/>
          <w:numId w:val="26"/>
        </w:numPr>
        <w:autoSpaceDE w:val="0"/>
        <w:autoSpaceDN w:val="0"/>
        <w:contextualSpacing w:val="0"/>
      </w:pPr>
      <w:r>
        <w:t>If the professors’ educational activities, the methods for transferring knowledge and skills, the teaching material, the laboratories, the equipment are effective for reaching the learning objectives  at the desired level</w:t>
      </w:r>
    </w:p>
    <w:p w14:paraId="03CB1A67" w14:textId="77777777" w:rsidR="0022595F" w:rsidRDefault="0022595F" w:rsidP="00333FA2">
      <w:pPr>
        <w:pStyle w:val="Paragrafoelenco"/>
        <w:widowControl w:val="0"/>
        <w:numPr>
          <w:ilvl w:val="0"/>
          <w:numId w:val="26"/>
        </w:numPr>
        <w:autoSpaceDE w:val="0"/>
        <w:autoSpaceDN w:val="0"/>
        <w:contextualSpacing w:val="0"/>
      </w:pPr>
      <w:r>
        <w:t>If the examination methods allow to verify the results obtained in relation to the learning results expected</w:t>
      </w:r>
    </w:p>
    <w:p w14:paraId="21C0859C" w14:textId="77777777" w:rsidR="0022595F" w:rsidRDefault="0022595F" w:rsidP="00F725CD">
      <w:pPr>
        <w:pStyle w:val="Paragrafoelenco"/>
        <w:widowControl w:val="0"/>
        <w:numPr>
          <w:ilvl w:val="0"/>
          <w:numId w:val="26"/>
        </w:numPr>
        <w:autoSpaceDE w:val="0"/>
        <w:autoSpaceDN w:val="0"/>
        <w:contextualSpacing w:val="0"/>
        <w:jc w:val="both"/>
      </w:pPr>
      <w:r>
        <w:t>If after the Annual Review of the courses, effective corrective actions are implemented</w:t>
      </w:r>
    </w:p>
    <w:p w14:paraId="71D2813E" w14:textId="77777777" w:rsidR="0022595F" w:rsidRDefault="0022595F" w:rsidP="00F725CD">
      <w:pPr>
        <w:pStyle w:val="Paragrafoelenco"/>
        <w:widowControl w:val="0"/>
        <w:numPr>
          <w:ilvl w:val="0"/>
          <w:numId w:val="26"/>
        </w:numPr>
        <w:autoSpaceDE w:val="0"/>
        <w:autoSpaceDN w:val="0"/>
        <w:contextualSpacing w:val="0"/>
        <w:jc w:val="both"/>
      </w:pPr>
      <w:r>
        <w:t xml:space="preserve">If the satisfaction questionnaires for the students are efficiently managed, </w:t>
      </w:r>
      <w:proofErr w:type="spellStart"/>
      <w:r>
        <w:t>analysed</w:t>
      </w:r>
      <w:proofErr w:type="spellEnd"/>
      <w:r>
        <w:t xml:space="preserve"> and then used </w:t>
      </w:r>
    </w:p>
    <w:p w14:paraId="33B523FB" w14:textId="77777777" w:rsidR="0022595F" w:rsidRPr="002C6CD3" w:rsidRDefault="0022595F" w:rsidP="00F725CD">
      <w:pPr>
        <w:pStyle w:val="Paragrafoelenco"/>
        <w:jc w:val="both"/>
      </w:pPr>
    </w:p>
    <w:p w14:paraId="473222C9" w14:textId="77777777" w:rsidR="0022595F" w:rsidRDefault="0022595F" w:rsidP="00F725CD">
      <w:pPr>
        <w:jc w:val="both"/>
      </w:pPr>
      <w:r>
        <w:t>The Committee expresses it evaluations and formulates proposals for the Annual Review improvements, which is transmitted to the Quality Presidium and the Evaluation Unit. The Committee of each Faculty is composed by a Professor and a Student and they meet at least twice per academic year.</w:t>
      </w:r>
    </w:p>
    <w:p w14:paraId="696D4140" w14:textId="77777777" w:rsidR="0022595F" w:rsidRDefault="0022595F" w:rsidP="00F725CD">
      <w:pPr>
        <w:jc w:val="both"/>
      </w:pPr>
    </w:p>
    <w:p w14:paraId="1F6D11FD" w14:textId="77777777" w:rsidR="0022595F" w:rsidRDefault="0022595F" w:rsidP="00F725CD">
      <w:pPr>
        <w:ind w:firstLine="1"/>
        <w:jc w:val="both"/>
      </w:pPr>
      <w:r>
        <w:t>Moreover at the end of 2017 a Committee for the planning of teachers’ and tutors’ training on TEL QA procedures and standards has been established. This Committee is called COPIFAD and its members are appointed for two years.</w:t>
      </w:r>
    </w:p>
    <w:p w14:paraId="325F8D29" w14:textId="77777777" w:rsidR="0022595F" w:rsidRDefault="0022595F" w:rsidP="0022595F">
      <w:pPr>
        <w:pStyle w:val="Didascalia"/>
      </w:pPr>
      <w:r>
        <w:rPr>
          <w:noProof/>
          <w:lang w:val="it-IT" w:eastAsia="it-IT"/>
        </w:rPr>
        <w:drawing>
          <wp:inline distT="0" distB="0" distL="0" distR="0" wp14:anchorId="27633E61" wp14:editId="255CD320">
            <wp:extent cx="5267325" cy="3571875"/>
            <wp:effectExtent l="0" t="0" r="9525" b="952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7325" cy="3571875"/>
                    </a:xfrm>
                    <a:prstGeom prst="rect">
                      <a:avLst/>
                    </a:prstGeom>
                    <a:noFill/>
                    <a:ln>
                      <a:noFill/>
                    </a:ln>
                  </pic:spPr>
                </pic:pic>
              </a:graphicData>
            </a:graphic>
          </wp:inline>
        </w:drawing>
      </w:r>
      <w:r w:rsidRPr="0022595F">
        <w:t xml:space="preserve"> </w:t>
      </w:r>
    </w:p>
    <w:p w14:paraId="63BABD54" w14:textId="3FEF9F5C" w:rsidR="0022595F" w:rsidRDefault="0022595F" w:rsidP="0022595F">
      <w:pPr>
        <w:pStyle w:val="Didascalia"/>
      </w:pPr>
      <w:r>
        <w:t>USGM Quality Assurance organizational structure</w:t>
      </w:r>
    </w:p>
    <w:p w14:paraId="5CF03059" w14:textId="77777777" w:rsidR="0022595F" w:rsidRPr="008E7B7B" w:rsidRDefault="0022595F" w:rsidP="0022595F">
      <w:pPr>
        <w:jc w:val="center"/>
      </w:pPr>
    </w:p>
    <w:p w14:paraId="62E8431D" w14:textId="7D0425A9" w:rsidR="008E7B7B" w:rsidRDefault="008E7B7B" w:rsidP="008E7B7B">
      <w:pPr>
        <w:pStyle w:val="Titolo3"/>
        <w:spacing w:before="100" w:beforeAutospacing="1" w:after="100" w:afterAutospacing="1" w:line="276" w:lineRule="auto"/>
        <w:ind w:left="360"/>
        <w:rPr>
          <w:rFonts w:ascii="Arial" w:hAnsi="Arial" w:cs="Arial"/>
          <w:b/>
          <w:bCs/>
          <w:color w:val="000000" w:themeColor="text1"/>
        </w:rPr>
      </w:pPr>
      <w:bookmarkStart w:id="15" w:name="_Toc86308217"/>
      <w:r>
        <w:rPr>
          <w:rFonts w:ascii="Arial" w:hAnsi="Arial" w:cs="Arial"/>
          <w:b/>
          <w:bCs/>
          <w:color w:val="000000" w:themeColor="text1"/>
        </w:rPr>
        <w:lastRenderedPageBreak/>
        <w:t>3</w:t>
      </w:r>
      <w:r w:rsidRPr="00D162BA">
        <w:rPr>
          <w:rFonts w:ascii="Arial" w:hAnsi="Arial" w:cs="Arial"/>
          <w:b/>
          <w:bCs/>
          <w:color w:val="000000" w:themeColor="text1"/>
        </w:rPr>
        <w:t>.</w:t>
      </w:r>
      <w:r>
        <w:rPr>
          <w:rFonts w:ascii="Arial" w:hAnsi="Arial" w:cs="Arial"/>
          <w:b/>
          <w:bCs/>
          <w:color w:val="000000" w:themeColor="text1"/>
        </w:rPr>
        <w:t>6</w:t>
      </w:r>
      <w:r w:rsidRPr="00D162BA">
        <w:rPr>
          <w:rFonts w:ascii="Arial" w:hAnsi="Arial" w:cs="Arial"/>
          <w:b/>
          <w:bCs/>
          <w:color w:val="000000" w:themeColor="text1"/>
        </w:rPr>
        <w:t xml:space="preserve">. </w:t>
      </w:r>
      <w:r w:rsidRPr="008E7B7B">
        <w:rPr>
          <w:rFonts w:ascii="Arial" w:hAnsi="Arial" w:cs="Arial"/>
          <w:b/>
          <w:bCs/>
          <w:color w:val="000000" w:themeColor="text1"/>
        </w:rPr>
        <w:t>Identification of TEL /online quality practices or patterns of quality</w:t>
      </w:r>
      <w:bookmarkEnd w:id="15"/>
    </w:p>
    <w:p w14:paraId="3A3592A2" w14:textId="77777777" w:rsidR="008E7B7B" w:rsidRPr="00043125" w:rsidRDefault="008E7B7B" w:rsidP="00333FA2">
      <w:pPr>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right="6"/>
        <w:jc w:val="both"/>
        <w:rPr>
          <w:rFonts w:ascii="Arial" w:hAnsi="Arial"/>
          <w:i/>
          <w:sz w:val="22"/>
          <w:szCs w:val="22"/>
        </w:rPr>
      </w:pPr>
      <w:r w:rsidRPr="00043125">
        <w:rPr>
          <w:rFonts w:ascii="Arial" w:hAnsi="Arial"/>
          <w:i/>
          <w:sz w:val="22"/>
          <w:szCs w:val="22"/>
        </w:rPr>
        <w:t xml:space="preserve">Is your Institution using Quality standards/frameworks for TEL/online? </w:t>
      </w:r>
    </w:p>
    <w:p w14:paraId="34471E2E" w14:textId="77777777" w:rsidR="008E7B7B" w:rsidRPr="00043125" w:rsidRDefault="008E7B7B" w:rsidP="00333FA2">
      <w:pPr>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right="6"/>
        <w:jc w:val="both"/>
        <w:rPr>
          <w:rFonts w:ascii="Arial" w:hAnsi="Arial"/>
          <w:i/>
          <w:sz w:val="22"/>
          <w:szCs w:val="22"/>
        </w:rPr>
      </w:pPr>
      <w:r w:rsidRPr="00043125">
        <w:rPr>
          <w:rFonts w:ascii="Arial" w:hAnsi="Arial"/>
          <w:i/>
          <w:sz w:val="22"/>
          <w:szCs w:val="22"/>
        </w:rPr>
        <w:t xml:space="preserve">If no, what are the reasons? </w:t>
      </w:r>
    </w:p>
    <w:p w14:paraId="49396299" w14:textId="77777777" w:rsidR="008E7B7B" w:rsidRPr="00043125" w:rsidRDefault="008E7B7B" w:rsidP="00333FA2">
      <w:pPr>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right="6"/>
        <w:jc w:val="both"/>
        <w:rPr>
          <w:rFonts w:ascii="Arial" w:hAnsi="Arial"/>
          <w:i/>
          <w:sz w:val="22"/>
          <w:szCs w:val="22"/>
        </w:rPr>
      </w:pPr>
      <w:r w:rsidRPr="00043125">
        <w:rPr>
          <w:rFonts w:ascii="Arial" w:hAnsi="Arial"/>
          <w:i/>
          <w:sz w:val="22"/>
          <w:szCs w:val="22"/>
        </w:rPr>
        <w:t xml:space="preserve">Are you planning to use one in the future? </w:t>
      </w:r>
    </w:p>
    <w:p w14:paraId="75FA72BB" w14:textId="77777777" w:rsidR="008E7B7B" w:rsidRPr="00043125" w:rsidRDefault="008E7B7B" w:rsidP="00333FA2">
      <w:pPr>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right="6"/>
        <w:jc w:val="both"/>
        <w:rPr>
          <w:rFonts w:ascii="Arial" w:hAnsi="Arial"/>
          <w:i/>
          <w:sz w:val="22"/>
          <w:szCs w:val="22"/>
        </w:rPr>
      </w:pPr>
      <w:r w:rsidRPr="00043125">
        <w:rPr>
          <w:rFonts w:ascii="Arial" w:hAnsi="Arial"/>
          <w:i/>
          <w:sz w:val="22"/>
          <w:szCs w:val="22"/>
        </w:rPr>
        <w:t>If yes, which are they?</w:t>
      </w:r>
    </w:p>
    <w:p w14:paraId="4130D17E" w14:textId="74016E89" w:rsidR="008E7B7B" w:rsidRPr="00043125" w:rsidRDefault="008E7B7B" w:rsidP="00333FA2">
      <w:pPr>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right="6"/>
        <w:jc w:val="both"/>
        <w:rPr>
          <w:rFonts w:ascii="Arial" w:hAnsi="Arial"/>
          <w:i/>
          <w:sz w:val="22"/>
          <w:szCs w:val="22"/>
        </w:rPr>
      </w:pPr>
      <w:r w:rsidRPr="00043125">
        <w:rPr>
          <w:rFonts w:ascii="Arial" w:hAnsi="Arial"/>
          <w:i/>
          <w:sz w:val="22"/>
          <w:szCs w:val="22"/>
        </w:rPr>
        <w:t>What quality areas do they cover? How long have you been using them?</w:t>
      </w:r>
    </w:p>
    <w:p w14:paraId="422B1B99" w14:textId="2B1265CF" w:rsidR="008E7B7B" w:rsidRPr="00043125" w:rsidRDefault="008E7B7B" w:rsidP="00333FA2">
      <w:pPr>
        <w:numPr>
          <w:ilvl w:val="0"/>
          <w:numId w:val="10"/>
        </w:numPr>
        <w:pBdr>
          <w:top w:val="single" w:sz="4" w:space="1" w:color="31849B"/>
          <w:left w:val="single" w:sz="4" w:space="4" w:color="31849B"/>
          <w:bottom w:val="single" w:sz="4" w:space="1" w:color="31849B"/>
          <w:right w:val="single" w:sz="4" w:space="4" w:color="31849B"/>
        </w:pBdr>
        <w:shd w:val="clear" w:color="auto" w:fill="FBD5B5"/>
        <w:spacing w:after="120" w:line="276" w:lineRule="auto"/>
        <w:ind w:right="6"/>
        <w:jc w:val="both"/>
        <w:rPr>
          <w:rFonts w:ascii="Arial" w:hAnsi="Arial"/>
          <w:i/>
          <w:sz w:val="22"/>
          <w:szCs w:val="22"/>
        </w:rPr>
      </w:pPr>
      <w:r w:rsidRPr="00043125">
        <w:rPr>
          <w:rFonts w:ascii="Arial" w:hAnsi="Arial"/>
          <w:i/>
          <w:sz w:val="22"/>
          <w:szCs w:val="22"/>
        </w:rPr>
        <w:t xml:space="preserve">Does your Institution collect data in order to evaluate TEL/online programs? </w:t>
      </w:r>
    </w:p>
    <w:p w14:paraId="54397EC4" w14:textId="49CFC0FA" w:rsidR="008E7B7B" w:rsidRPr="00043125" w:rsidRDefault="008E7B7B" w:rsidP="00333FA2">
      <w:pPr>
        <w:numPr>
          <w:ilvl w:val="0"/>
          <w:numId w:val="10"/>
        </w:numPr>
        <w:pBdr>
          <w:top w:val="single" w:sz="4" w:space="1" w:color="31849B"/>
          <w:left w:val="single" w:sz="4" w:space="4" w:color="31849B"/>
          <w:bottom w:val="single" w:sz="4" w:space="1" w:color="31849B"/>
          <w:right w:val="single" w:sz="4" w:space="4" w:color="31849B"/>
        </w:pBdr>
        <w:shd w:val="clear" w:color="auto" w:fill="FBD5B5"/>
        <w:spacing w:after="120" w:line="276" w:lineRule="auto"/>
        <w:ind w:right="6"/>
        <w:jc w:val="both"/>
        <w:rPr>
          <w:rFonts w:ascii="Arial" w:hAnsi="Arial"/>
          <w:i/>
          <w:sz w:val="22"/>
          <w:szCs w:val="22"/>
        </w:rPr>
      </w:pPr>
      <w:r w:rsidRPr="00043125">
        <w:rPr>
          <w:rFonts w:ascii="Arial" w:hAnsi="Arial"/>
          <w:i/>
          <w:sz w:val="22"/>
          <w:szCs w:val="22"/>
        </w:rPr>
        <w:t xml:space="preserve">Is there a strategy on the use and purpose of learning analytics within the institution? </w:t>
      </w:r>
    </w:p>
    <w:p w14:paraId="1413A202" w14:textId="44959413" w:rsidR="008E7B7B" w:rsidRPr="00043125" w:rsidRDefault="008E7B7B" w:rsidP="00333FA2">
      <w:pPr>
        <w:numPr>
          <w:ilvl w:val="0"/>
          <w:numId w:val="10"/>
        </w:numPr>
        <w:pBdr>
          <w:top w:val="single" w:sz="4" w:space="1" w:color="31849B"/>
          <w:left w:val="single" w:sz="4" w:space="4" w:color="31849B"/>
          <w:bottom w:val="single" w:sz="4" w:space="1" w:color="31849B"/>
          <w:right w:val="single" w:sz="4" w:space="4" w:color="31849B"/>
        </w:pBdr>
        <w:shd w:val="clear" w:color="auto" w:fill="FBD5B5"/>
        <w:spacing w:after="120" w:line="276" w:lineRule="auto"/>
        <w:ind w:right="6"/>
        <w:jc w:val="both"/>
        <w:rPr>
          <w:rFonts w:ascii="Arial" w:hAnsi="Arial"/>
          <w:i/>
          <w:sz w:val="22"/>
          <w:szCs w:val="22"/>
        </w:rPr>
      </w:pPr>
      <w:r w:rsidRPr="00043125">
        <w:rPr>
          <w:rFonts w:ascii="Arial" w:hAnsi="Arial"/>
          <w:i/>
          <w:sz w:val="22"/>
          <w:szCs w:val="22"/>
        </w:rPr>
        <w:t xml:space="preserve">Does your institution consider ethical norms and government policy with respect to data protection and the privacy of students? </w:t>
      </w:r>
    </w:p>
    <w:p w14:paraId="6AEC3016" w14:textId="403CD9D0" w:rsidR="0022595F" w:rsidRPr="0022595F" w:rsidRDefault="0022595F" w:rsidP="00502882">
      <w:pPr>
        <w:jc w:val="both"/>
      </w:pPr>
      <w:r w:rsidRPr="00DC6E88">
        <w:t xml:space="preserve">The procedure </w:t>
      </w:r>
      <w:r>
        <w:t>for adopting new technologies to ensure courses’ quality</w:t>
      </w:r>
      <w:r w:rsidRPr="00DC6E88">
        <w:t xml:space="preserve"> is the same used for the production of multimedia lab. The proponent sends a communication to the Multimedia Production Office indicating: the present situation, the needs registered, the solution to be adopted and the aimed results. Then dedicated meetings are organized to discuss every aspect before integrating (in case) the new solution or technology. </w:t>
      </w:r>
    </w:p>
    <w:p w14:paraId="20E9C7E3" w14:textId="3EB6190F" w:rsidR="008E7B7B" w:rsidRDefault="008E7B7B" w:rsidP="008E7B7B">
      <w:pPr>
        <w:pStyle w:val="Titolo3"/>
        <w:spacing w:before="100" w:beforeAutospacing="1" w:after="100" w:afterAutospacing="1" w:line="276" w:lineRule="auto"/>
        <w:ind w:left="360"/>
        <w:rPr>
          <w:rFonts w:ascii="Arial" w:hAnsi="Arial" w:cs="Arial"/>
          <w:b/>
          <w:bCs/>
          <w:color w:val="000000" w:themeColor="text1"/>
        </w:rPr>
      </w:pPr>
      <w:bookmarkStart w:id="16" w:name="_Toc86308218"/>
      <w:r>
        <w:rPr>
          <w:rFonts w:ascii="Arial" w:hAnsi="Arial" w:cs="Arial"/>
          <w:b/>
          <w:bCs/>
          <w:color w:val="000000" w:themeColor="text1"/>
        </w:rPr>
        <w:t>3</w:t>
      </w:r>
      <w:r w:rsidRPr="00D162BA">
        <w:rPr>
          <w:rFonts w:ascii="Arial" w:hAnsi="Arial" w:cs="Arial"/>
          <w:b/>
          <w:bCs/>
          <w:color w:val="000000" w:themeColor="text1"/>
        </w:rPr>
        <w:t>.</w:t>
      </w:r>
      <w:r>
        <w:rPr>
          <w:rFonts w:ascii="Arial" w:hAnsi="Arial" w:cs="Arial"/>
          <w:b/>
          <w:bCs/>
          <w:color w:val="000000" w:themeColor="text1"/>
        </w:rPr>
        <w:t>7</w:t>
      </w:r>
      <w:r w:rsidRPr="00D162BA">
        <w:rPr>
          <w:rFonts w:ascii="Arial" w:hAnsi="Arial" w:cs="Arial"/>
          <w:b/>
          <w:bCs/>
          <w:color w:val="000000" w:themeColor="text1"/>
        </w:rPr>
        <w:t xml:space="preserve">. </w:t>
      </w:r>
      <w:r w:rsidRPr="008E7B7B">
        <w:rPr>
          <w:rFonts w:ascii="Arial" w:hAnsi="Arial" w:cs="Arial"/>
          <w:b/>
          <w:bCs/>
          <w:color w:val="000000" w:themeColor="text1"/>
        </w:rPr>
        <w:t>Process of continuous improving of educational provision</w:t>
      </w:r>
      <w:bookmarkEnd w:id="16"/>
    </w:p>
    <w:p w14:paraId="3CA093E1" w14:textId="11B6C0E2" w:rsidR="008E7B7B" w:rsidRPr="00043125" w:rsidRDefault="008E7B7B" w:rsidP="00333FA2">
      <w:pPr>
        <w:widowControl w:val="0"/>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043125">
        <w:rPr>
          <w:rFonts w:ascii="Arial" w:hAnsi="Arial"/>
          <w:i/>
          <w:sz w:val="22"/>
          <w:szCs w:val="22"/>
        </w:rPr>
        <w:t xml:space="preserve">Are TEL/online programs reviewed, updated, and improved and how? </w:t>
      </w:r>
    </w:p>
    <w:p w14:paraId="7CC7289F" w14:textId="30EAD956" w:rsidR="008E7B7B" w:rsidRPr="00043125" w:rsidRDefault="008E7B7B" w:rsidP="00333FA2">
      <w:pPr>
        <w:widowControl w:val="0"/>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043125">
        <w:rPr>
          <w:rFonts w:ascii="Arial" w:hAnsi="Arial"/>
          <w:i/>
          <w:sz w:val="22"/>
          <w:szCs w:val="22"/>
        </w:rPr>
        <w:t xml:space="preserve">Are there any Institutional policies, structures, processes, and resources in place to guarantee the successful teaching and learning process of students with special educational needs? </w:t>
      </w:r>
    </w:p>
    <w:p w14:paraId="65C6E9ED" w14:textId="77777777" w:rsidR="008E7B7B" w:rsidRPr="00043125" w:rsidRDefault="008E7B7B" w:rsidP="00333FA2">
      <w:pPr>
        <w:widowControl w:val="0"/>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043125">
        <w:rPr>
          <w:rFonts w:ascii="Arial" w:hAnsi="Arial"/>
          <w:i/>
          <w:sz w:val="22"/>
          <w:szCs w:val="22"/>
        </w:rPr>
        <w:t xml:space="preserve">Is there an institutional policy and code of practice to ensure academic integrity and freedom and ethical behavior? </w:t>
      </w:r>
    </w:p>
    <w:p w14:paraId="111F0484" w14:textId="06938E4E" w:rsidR="008E7B7B" w:rsidRPr="00043125" w:rsidRDefault="008E7B7B" w:rsidP="00333FA2">
      <w:pPr>
        <w:widowControl w:val="0"/>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043125">
        <w:rPr>
          <w:rFonts w:ascii="Arial" w:hAnsi="Arial"/>
          <w:i/>
          <w:sz w:val="22"/>
          <w:szCs w:val="22"/>
        </w:rPr>
        <w:t xml:space="preserve">Are there any electronic security measures set by your institution’s policy/code of practice? </w:t>
      </w:r>
    </w:p>
    <w:p w14:paraId="782666E2" w14:textId="12402315" w:rsidR="008E7B7B" w:rsidRDefault="008E7B7B" w:rsidP="008E7B7B"/>
    <w:p w14:paraId="51B80474" w14:textId="77777777" w:rsidR="0022595F" w:rsidRDefault="0022595F" w:rsidP="00502882">
      <w:pPr>
        <w:jc w:val="both"/>
        <w:rPr>
          <w:rStyle w:val="Collegamentoipertestuale"/>
        </w:rPr>
      </w:pPr>
      <w:r w:rsidRPr="00DC6E88">
        <w:t xml:space="preserve">The principal process used in this case is the </w:t>
      </w:r>
      <w:r>
        <w:t xml:space="preserve">one developed and implemented within </w:t>
      </w:r>
      <w:r w:rsidRPr="00DC6E88">
        <w:t>a dedicated self-assessment tool used for every subject</w:t>
      </w:r>
      <w:r>
        <w:t xml:space="preserve"> at USGM</w:t>
      </w:r>
      <w:r w:rsidRPr="00DC6E88">
        <w:t xml:space="preserve">. </w:t>
      </w:r>
      <w:r>
        <w:t>This tool includes</w:t>
      </w:r>
      <w:r w:rsidRPr="00DC6E88">
        <w:t xml:space="preserve"> a special database in which every activity and result is recorded. The analysis of the result permits to the teacher to follow directly every </w:t>
      </w:r>
      <w:r>
        <w:t>student, to the student to self-</w:t>
      </w:r>
      <w:r w:rsidRPr="00DC6E88">
        <w:t xml:space="preserve">assess his knowledge before final exam and to internal committee and professor to evaluate the quality of the learning objects of the course. This process is described in this reference: </w:t>
      </w:r>
      <w:hyperlink r:id="rId18" w:history="1">
        <w:r w:rsidRPr="00DC6E88">
          <w:rPr>
            <w:rStyle w:val="Collegamentoipertestuale"/>
          </w:rPr>
          <w:t>https://www.researchgate.net/publication/312187657_Martini_M_Fontana_F_2015_A_technological_enhanced_self-assessment_activity_to_reduce_university_drop-out_FORMAMENTE_vol_20153-4_ISSN_1970-7118</w:t>
        </w:r>
      </w:hyperlink>
    </w:p>
    <w:p w14:paraId="1B8FC603" w14:textId="77777777" w:rsidR="0022595F" w:rsidRDefault="0022595F" w:rsidP="00502882">
      <w:pPr>
        <w:jc w:val="both"/>
      </w:pPr>
    </w:p>
    <w:p w14:paraId="75AC1BD5" w14:textId="77777777" w:rsidR="0022595F" w:rsidRDefault="0022595F" w:rsidP="00502882">
      <w:pPr>
        <w:jc w:val="both"/>
      </w:pPr>
      <w:r>
        <w:t xml:space="preserve">Concerning SEND (students with special educational needs) students, for every course we always ensure the presence of lecture notes together with video lesson. Moreover, in every multimedia lab developed into Marconi university, we always offer the possibility to read on screen the eventual dialogues present. This policy ensures the use of this material to deaf students. </w:t>
      </w:r>
    </w:p>
    <w:p w14:paraId="66B4A3CD" w14:textId="77777777" w:rsidR="0022595F" w:rsidRPr="00DC6E88" w:rsidRDefault="0022595F" w:rsidP="00502882">
      <w:pPr>
        <w:jc w:val="both"/>
      </w:pPr>
      <w:r>
        <w:lastRenderedPageBreak/>
        <w:t xml:space="preserve">A different category of SEND is constituted by worker-students. In this case we offer the possibility to have a half enrollment at courses paying half taxes and acquiring half credits. </w:t>
      </w:r>
    </w:p>
    <w:p w14:paraId="418E91E7" w14:textId="258CE752" w:rsidR="0022595F" w:rsidRDefault="0022595F" w:rsidP="00502882">
      <w:pPr>
        <w:jc w:val="both"/>
      </w:pPr>
    </w:p>
    <w:p w14:paraId="2A901AED" w14:textId="77777777" w:rsidR="0022595F" w:rsidRDefault="0022595F" w:rsidP="00502882">
      <w:pPr>
        <w:jc w:val="both"/>
      </w:pPr>
      <w:r w:rsidRPr="00C07BF8">
        <w:t>All these aspects</w:t>
      </w:r>
      <w:r>
        <w:t xml:space="preserve"> are reported into the Faculty H</w:t>
      </w:r>
      <w:r w:rsidRPr="00C07BF8">
        <w:t>andbook that is signed by every lecturer, teacher and professor bef</w:t>
      </w:r>
      <w:r>
        <w:t>ore starting his activity at USGM. In the Handbook is stated that Academic Freedom is fully supported : “</w:t>
      </w:r>
      <w:r w:rsidRPr="00C07BF8">
        <w:t>Instructors teach students within assigned courses and accurately track all submissions and grades within those assigned courses. They are responsible for utilizing the curriculum which will be provided and approved by the Academic Department; we fully support our Faculty to have Academic Freedom</w:t>
      </w:r>
      <w:r>
        <w:t>” .</w:t>
      </w:r>
    </w:p>
    <w:p w14:paraId="7565B449" w14:textId="77777777" w:rsidR="0022595F" w:rsidRPr="00C07BF8" w:rsidRDefault="0022595F" w:rsidP="00502882">
      <w:pPr>
        <w:jc w:val="both"/>
      </w:pPr>
      <w:r>
        <w:t>Also f</w:t>
      </w:r>
      <w:r w:rsidRPr="004945CD">
        <w:t>or what concern</w:t>
      </w:r>
      <w:r>
        <w:t>s</w:t>
      </w:r>
      <w:r w:rsidRPr="004945CD">
        <w:t xml:space="preserve"> the policy and code of </w:t>
      </w:r>
      <w:r>
        <w:t>conduct, the reference is</w:t>
      </w:r>
      <w:r w:rsidRPr="004945CD">
        <w:t xml:space="preserve"> the </w:t>
      </w:r>
      <w:r>
        <w:t>Faculty H</w:t>
      </w:r>
      <w:r w:rsidRPr="004945CD">
        <w:t xml:space="preserve">andbook. Concerning the electronic security, we are using a closed architecture with a custom LMS. Moreover, </w:t>
      </w:r>
      <w:r>
        <w:t xml:space="preserve">it is important to consider </w:t>
      </w:r>
      <w:r w:rsidRPr="004945CD">
        <w:t>that in Italy</w:t>
      </w:r>
      <w:r>
        <w:t>, even for TEL courses,</w:t>
      </w:r>
      <w:r w:rsidRPr="004945CD">
        <w:t xml:space="preserve"> the exam is in presence, never online.</w:t>
      </w:r>
    </w:p>
    <w:p w14:paraId="468A06CB" w14:textId="5BCDC6BA" w:rsidR="0022595F" w:rsidRPr="008E7B7B" w:rsidRDefault="0022595F" w:rsidP="008E7B7B"/>
    <w:p w14:paraId="570A3856" w14:textId="039EBCB8" w:rsidR="008E7B7B" w:rsidRDefault="008E7B7B" w:rsidP="008E7B7B">
      <w:pPr>
        <w:pStyle w:val="Titolo3"/>
        <w:spacing w:before="100" w:beforeAutospacing="1" w:after="100" w:afterAutospacing="1" w:line="276" w:lineRule="auto"/>
        <w:ind w:left="360"/>
        <w:rPr>
          <w:rFonts w:ascii="Arial" w:hAnsi="Arial" w:cs="Arial"/>
          <w:b/>
          <w:bCs/>
          <w:color w:val="000000" w:themeColor="text1"/>
        </w:rPr>
      </w:pPr>
      <w:bookmarkStart w:id="17" w:name="_Toc86308219"/>
      <w:r>
        <w:rPr>
          <w:rFonts w:ascii="Arial" w:hAnsi="Arial" w:cs="Arial"/>
          <w:b/>
          <w:bCs/>
          <w:color w:val="000000" w:themeColor="text1"/>
        </w:rPr>
        <w:t>3</w:t>
      </w:r>
      <w:r w:rsidRPr="00D162BA">
        <w:rPr>
          <w:rFonts w:ascii="Arial" w:hAnsi="Arial" w:cs="Arial"/>
          <w:b/>
          <w:bCs/>
          <w:color w:val="000000" w:themeColor="text1"/>
        </w:rPr>
        <w:t>.</w:t>
      </w:r>
      <w:r>
        <w:rPr>
          <w:rFonts w:ascii="Arial" w:hAnsi="Arial" w:cs="Arial"/>
          <w:b/>
          <w:bCs/>
          <w:color w:val="000000" w:themeColor="text1"/>
        </w:rPr>
        <w:t>8</w:t>
      </w:r>
      <w:r w:rsidRPr="00D162BA">
        <w:rPr>
          <w:rFonts w:ascii="Arial" w:hAnsi="Arial" w:cs="Arial"/>
          <w:b/>
          <w:bCs/>
          <w:color w:val="000000" w:themeColor="text1"/>
        </w:rPr>
        <w:t xml:space="preserve">. </w:t>
      </w:r>
      <w:r w:rsidRPr="008E7B7B">
        <w:rPr>
          <w:rFonts w:ascii="Arial" w:hAnsi="Arial" w:cs="Arial"/>
          <w:b/>
          <w:bCs/>
          <w:color w:val="000000" w:themeColor="text1"/>
        </w:rPr>
        <w:t>Professional development of teachers and instructional designers</w:t>
      </w:r>
      <w:bookmarkEnd w:id="17"/>
    </w:p>
    <w:p w14:paraId="7C57BE94" w14:textId="1F620067" w:rsidR="008E7B7B" w:rsidRPr="00043125" w:rsidRDefault="008E7B7B" w:rsidP="00333FA2">
      <w:pPr>
        <w:widowControl w:val="0"/>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043125">
        <w:rPr>
          <w:rFonts w:ascii="Arial" w:hAnsi="Arial"/>
          <w:i/>
          <w:sz w:val="22"/>
          <w:szCs w:val="22"/>
        </w:rPr>
        <w:t xml:space="preserve">In faculty level, do people involved in designing/ developing/ evaluating TEL/online programs have specific expertise in academic and technical aspects and which? </w:t>
      </w:r>
    </w:p>
    <w:p w14:paraId="4D371B64" w14:textId="0DB62DFD" w:rsidR="008E7B7B" w:rsidRPr="00043125" w:rsidRDefault="008E7B7B" w:rsidP="00333FA2">
      <w:pPr>
        <w:widowControl w:val="0"/>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043125">
        <w:rPr>
          <w:rFonts w:ascii="Arial" w:hAnsi="Arial"/>
          <w:i/>
          <w:sz w:val="22"/>
          <w:szCs w:val="22"/>
        </w:rPr>
        <w:t xml:space="preserve">Is the teaching staff involved in designing/ developing/ evaluating educational programs familiar with the advantages/disadvantages of using TEL/online in particular course contexts? </w:t>
      </w:r>
    </w:p>
    <w:p w14:paraId="5622AD42" w14:textId="77777777" w:rsidR="008E7B7B" w:rsidRPr="00043125" w:rsidRDefault="008E7B7B" w:rsidP="00333FA2">
      <w:pPr>
        <w:widowControl w:val="0"/>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043125">
        <w:rPr>
          <w:rFonts w:ascii="Arial" w:hAnsi="Arial"/>
          <w:i/>
          <w:sz w:val="22"/>
          <w:szCs w:val="22"/>
        </w:rPr>
        <w:t xml:space="preserve">Is the teaching staff trained and proficient in the use of learning technologies and (e-) assessment methods? </w:t>
      </w:r>
    </w:p>
    <w:p w14:paraId="260A20CC" w14:textId="362D7144" w:rsidR="009C6191" w:rsidRDefault="008E7B7B" w:rsidP="00333FA2">
      <w:pPr>
        <w:widowControl w:val="0"/>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043125">
        <w:rPr>
          <w:rFonts w:ascii="Arial" w:hAnsi="Arial"/>
          <w:i/>
          <w:sz w:val="22"/>
          <w:szCs w:val="22"/>
        </w:rPr>
        <w:t xml:space="preserve">Are there any particular training activities for new staff? </w:t>
      </w:r>
    </w:p>
    <w:p w14:paraId="085F1D2A" w14:textId="628FF74F" w:rsidR="009C6191" w:rsidRPr="009C6191" w:rsidRDefault="009C6191" w:rsidP="00333FA2">
      <w:pPr>
        <w:widowControl w:val="0"/>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043125">
        <w:rPr>
          <w:rFonts w:ascii="Arial" w:hAnsi="Arial"/>
          <w:i/>
          <w:sz w:val="22"/>
          <w:szCs w:val="22"/>
        </w:rPr>
        <w:t xml:space="preserve">Has the institution developed procedures to identify the support requirements of the teaching staff? </w:t>
      </w:r>
    </w:p>
    <w:p w14:paraId="081307E9" w14:textId="248E9B82" w:rsidR="009C6191" w:rsidRPr="009C6191" w:rsidRDefault="009C6191" w:rsidP="00333FA2">
      <w:pPr>
        <w:widowControl w:val="0"/>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rPr>
          <w:rFonts w:ascii="Arial" w:hAnsi="Arial"/>
          <w:i/>
          <w:sz w:val="22"/>
          <w:szCs w:val="22"/>
        </w:rPr>
      </w:pPr>
      <w:r w:rsidRPr="009C6191">
        <w:rPr>
          <w:rFonts w:ascii="Arial" w:hAnsi="Arial"/>
          <w:i/>
          <w:sz w:val="22"/>
          <w:szCs w:val="22"/>
        </w:rPr>
        <w:t xml:space="preserve">What workshops are </w:t>
      </w:r>
      <w:r>
        <w:rPr>
          <w:rFonts w:ascii="Arial" w:hAnsi="Arial"/>
          <w:i/>
          <w:sz w:val="22"/>
          <w:szCs w:val="22"/>
        </w:rPr>
        <w:t>available</w:t>
      </w:r>
      <w:r w:rsidRPr="009C6191">
        <w:rPr>
          <w:rFonts w:ascii="Arial" w:hAnsi="Arial"/>
          <w:i/>
          <w:sz w:val="22"/>
          <w:szCs w:val="22"/>
        </w:rPr>
        <w:t xml:space="preserve"> for your teachers</w:t>
      </w:r>
      <w:r>
        <w:rPr>
          <w:rFonts w:ascii="Arial" w:hAnsi="Arial"/>
          <w:i/>
          <w:sz w:val="22"/>
          <w:szCs w:val="22"/>
        </w:rPr>
        <w:t xml:space="preserve"> to attend</w:t>
      </w:r>
      <w:r w:rsidRPr="009C6191">
        <w:rPr>
          <w:rFonts w:ascii="Arial" w:hAnsi="Arial"/>
          <w:i/>
          <w:sz w:val="22"/>
          <w:szCs w:val="22"/>
        </w:rPr>
        <w:t>? (</w:t>
      </w:r>
      <w:r>
        <w:rPr>
          <w:rFonts w:ascii="Arial" w:hAnsi="Arial"/>
          <w:i/>
          <w:sz w:val="22"/>
          <w:szCs w:val="22"/>
        </w:rPr>
        <w:t xml:space="preserve">for example: </w:t>
      </w:r>
      <w:r w:rsidRPr="009C6191">
        <w:rPr>
          <w:rFonts w:ascii="Arial" w:hAnsi="Arial"/>
          <w:i/>
          <w:sz w:val="22"/>
          <w:szCs w:val="22"/>
        </w:rPr>
        <w:t xml:space="preserve">professional development, </w:t>
      </w:r>
      <w:r>
        <w:rPr>
          <w:rFonts w:ascii="Arial" w:hAnsi="Arial"/>
          <w:i/>
          <w:sz w:val="22"/>
          <w:szCs w:val="22"/>
        </w:rPr>
        <w:t>e</w:t>
      </w:r>
      <w:r w:rsidRPr="009C6191">
        <w:rPr>
          <w:rFonts w:ascii="Arial" w:hAnsi="Arial"/>
          <w:i/>
          <w:sz w:val="22"/>
          <w:szCs w:val="22"/>
        </w:rPr>
        <w:t xml:space="preserve">nhancement of faculty competence in skills, enhancement of faculty competence in pedagogy and enhancement of faculty competence in TEL) </w:t>
      </w:r>
    </w:p>
    <w:p w14:paraId="7BBAA247" w14:textId="0A837E06" w:rsidR="008E7B7B" w:rsidRDefault="008E7B7B" w:rsidP="008E7B7B"/>
    <w:p w14:paraId="1C3958DC" w14:textId="77777777" w:rsidR="00333FA2" w:rsidRDefault="00333FA2" w:rsidP="00502882">
      <w:pPr>
        <w:jc w:val="both"/>
      </w:pPr>
      <w:r w:rsidRPr="0046318A">
        <w:t xml:space="preserve">Yes. </w:t>
      </w:r>
      <w:r>
        <w:t>There are</w:t>
      </w:r>
      <w:r w:rsidRPr="0046318A">
        <w:t xml:space="preserve"> two different figures involved in TEL contents design and realization. The first is the instructional designer. We use specific people for every school and they are technological expert</w:t>
      </w:r>
      <w:r>
        <w:t>s</w:t>
      </w:r>
      <w:r w:rsidRPr="0046318A">
        <w:t xml:space="preserve"> with knowledge also of the didactical program. The second figure involved in this process is the pro</w:t>
      </w:r>
      <w:r>
        <w:t>fessor. During the selection, USGM</w:t>
      </w:r>
      <w:r w:rsidRPr="0046318A">
        <w:t xml:space="preserve"> consider</w:t>
      </w:r>
      <w:r>
        <w:t>s</w:t>
      </w:r>
      <w:r w:rsidRPr="0046318A">
        <w:t xml:space="preserve"> as added value the experience in preparation and delivery of online contents. Moreover, we have a continuous training prepared by a dedicated commission. </w:t>
      </w:r>
    </w:p>
    <w:p w14:paraId="5F12BE72" w14:textId="77777777" w:rsidR="00333FA2" w:rsidRPr="0046318A" w:rsidRDefault="00333FA2" w:rsidP="00502882">
      <w:pPr>
        <w:jc w:val="both"/>
      </w:pPr>
      <w:r>
        <w:t>The USGM teaching staff is always familiar with</w:t>
      </w:r>
      <w:r w:rsidRPr="0046318A">
        <w:t xml:space="preserve"> the advantages/disadvantages of using TEL in particular course contexts</w:t>
      </w:r>
      <w:r>
        <w:t xml:space="preserve">, this issue is tackled in the </w:t>
      </w:r>
      <w:r w:rsidRPr="0046318A">
        <w:t xml:space="preserve">training program specifically prepared for </w:t>
      </w:r>
      <w:r>
        <w:t xml:space="preserve">the professors. </w:t>
      </w:r>
    </w:p>
    <w:p w14:paraId="518DE174" w14:textId="77777777" w:rsidR="00333FA2" w:rsidRDefault="00333FA2" w:rsidP="008E7B7B">
      <w:pPr>
        <w:pStyle w:val="Titolo2"/>
        <w:rPr>
          <w:rFonts w:ascii="Arial" w:hAnsi="Arial" w:cs="Arial"/>
          <w:b/>
          <w:bCs/>
          <w:color w:val="000000" w:themeColor="text1"/>
          <w:sz w:val="28"/>
          <w:szCs w:val="28"/>
        </w:rPr>
      </w:pPr>
    </w:p>
    <w:p w14:paraId="390CF0D7" w14:textId="77777777" w:rsidR="00333FA2" w:rsidRDefault="00333FA2" w:rsidP="008E7B7B">
      <w:pPr>
        <w:pStyle w:val="Titolo2"/>
        <w:rPr>
          <w:rFonts w:ascii="Arial" w:hAnsi="Arial" w:cs="Arial"/>
          <w:b/>
          <w:bCs/>
          <w:color w:val="000000" w:themeColor="text1"/>
          <w:sz w:val="28"/>
          <w:szCs w:val="28"/>
        </w:rPr>
      </w:pPr>
    </w:p>
    <w:p w14:paraId="49A37221" w14:textId="3EC57B03" w:rsidR="008E7B7B" w:rsidRPr="00BF56EB" w:rsidRDefault="008E7B7B" w:rsidP="008E7B7B">
      <w:pPr>
        <w:pStyle w:val="Titolo2"/>
        <w:rPr>
          <w:rFonts w:ascii="Arial" w:hAnsi="Arial" w:cs="Arial"/>
          <w:b/>
          <w:bCs/>
          <w:color w:val="000000" w:themeColor="text1"/>
          <w:sz w:val="28"/>
          <w:szCs w:val="28"/>
        </w:rPr>
      </w:pPr>
      <w:bookmarkStart w:id="18" w:name="_Toc86308220"/>
      <w:r w:rsidRPr="00BF56EB">
        <w:rPr>
          <w:rFonts w:ascii="Arial" w:hAnsi="Arial" w:cs="Arial"/>
          <w:b/>
          <w:bCs/>
          <w:color w:val="000000" w:themeColor="text1"/>
          <w:sz w:val="28"/>
          <w:szCs w:val="28"/>
        </w:rPr>
        <w:t>Chapter 4. Industry relevance</w:t>
      </w:r>
      <w:bookmarkEnd w:id="18"/>
    </w:p>
    <w:p w14:paraId="71865623" w14:textId="77777777" w:rsidR="008E7B7B" w:rsidRPr="008E7B7B" w:rsidRDefault="008E7B7B" w:rsidP="008E7B7B"/>
    <w:p w14:paraId="2B24F5F3" w14:textId="77777777" w:rsidR="008E7B7B" w:rsidRPr="00D162BA" w:rsidRDefault="008E7B7B" w:rsidP="00333FA2">
      <w:pPr>
        <w:numPr>
          <w:ilvl w:val="0"/>
          <w:numId w:val="1"/>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hanging="360"/>
        <w:jc w:val="both"/>
        <w:rPr>
          <w:rFonts w:ascii="Arial" w:hAnsi="Arial"/>
          <w:i/>
          <w:sz w:val="22"/>
          <w:szCs w:val="22"/>
        </w:rPr>
      </w:pPr>
      <w:r w:rsidRPr="00D162BA">
        <w:rPr>
          <w:rFonts w:ascii="Arial" w:hAnsi="Arial"/>
          <w:i/>
          <w:sz w:val="22"/>
          <w:szCs w:val="22"/>
        </w:rPr>
        <w:lastRenderedPageBreak/>
        <w:t>Name of the partner</w:t>
      </w:r>
    </w:p>
    <w:p w14:paraId="43FC445E" w14:textId="77777777" w:rsidR="008E7B7B" w:rsidRPr="00D162BA" w:rsidRDefault="008E7B7B" w:rsidP="00333FA2">
      <w:pPr>
        <w:numPr>
          <w:ilvl w:val="0"/>
          <w:numId w:val="1"/>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hanging="360"/>
        <w:jc w:val="both"/>
        <w:rPr>
          <w:rFonts w:ascii="Arial" w:hAnsi="Arial"/>
          <w:i/>
          <w:sz w:val="22"/>
          <w:szCs w:val="22"/>
        </w:rPr>
      </w:pPr>
      <w:r w:rsidRPr="00D162BA">
        <w:rPr>
          <w:rFonts w:ascii="Arial" w:hAnsi="Arial"/>
          <w:i/>
          <w:sz w:val="22"/>
          <w:szCs w:val="22"/>
        </w:rPr>
        <w:t>Names of respondents, positions, departments</w:t>
      </w:r>
    </w:p>
    <w:p w14:paraId="3FD7A2DD" w14:textId="77777777" w:rsidR="008E7B7B" w:rsidRPr="00D162BA" w:rsidRDefault="008E7B7B" w:rsidP="00333FA2">
      <w:pPr>
        <w:numPr>
          <w:ilvl w:val="0"/>
          <w:numId w:val="1"/>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hanging="360"/>
        <w:jc w:val="both"/>
        <w:rPr>
          <w:rFonts w:ascii="Arial" w:hAnsi="Arial"/>
          <w:i/>
          <w:sz w:val="22"/>
          <w:szCs w:val="22"/>
        </w:rPr>
      </w:pPr>
      <w:r w:rsidRPr="00D162BA">
        <w:rPr>
          <w:rFonts w:ascii="Arial" w:hAnsi="Arial"/>
          <w:i/>
          <w:sz w:val="22"/>
          <w:szCs w:val="22"/>
        </w:rPr>
        <w:t>Provide a short introduction describing the methodology you used and the number and types of sources</w:t>
      </w:r>
    </w:p>
    <w:p w14:paraId="4E8FD485" w14:textId="77777777" w:rsidR="008E7B7B" w:rsidRPr="008E7B7B" w:rsidRDefault="008E7B7B" w:rsidP="00333FA2">
      <w:pPr>
        <w:numPr>
          <w:ilvl w:val="0"/>
          <w:numId w:val="1"/>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hanging="360"/>
        <w:jc w:val="both"/>
        <w:rPr>
          <w:rFonts w:ascii="Arial" w:hAnsi="Arial"/>
          <w:i/>
          <w:sz w:val="22"/>
          <w:szCs w:val="22"/>
        </w:rPr>
      </w:pPr>
      <w:r w:rsidRPr="00D162BA">
        <w:rPr>
          <w:rFonts w:ascii="Arial" w:hAnsi="Arial"/>
          <w:i/>
          <w:sz w:val="22"/>
          <w:szCs w:val="22"/>
        </w:rPr>
        <w:t>Please keep your answer short, maximum 1-1 ½  page per question</w:t>
      </w:r>
    </w:p>
    <w:p w14:paraId="68A659B0" w14:textId="239FC387" w:rsidR="008E7B7B" w:rsidRDefault="008E7B7B" w:rsidP="00D162BA">
      <w:pPr>
        <w:spacing w:line="0" w:lineRule="atLeast"/>
        <w:rPr>
          <w:rFonts w:ascii="Arial" w:eastAsia="Arial" w:hAnsi="Arial"/>
          <w:b/>
          <w:sz w:val="24"/>
          <w:szCs w:val="21"/>
        </w:rPr>
      </w:pPr>
    </w:p>
    <w:p w14:paraId="462ABEF0" w14:textId="06BA66E1" w:rsidR="008E7B7B" w:rsidRDefault="008E7B7B" w:rsidP="008E7B7B">
      <w:pPr>
        <w:pStyle w:val="Titolo3"/>
        <w:spacing w:before="100" w:beforeAutospacing="1" w:after="100" w:afterAutospacing="1" w:line="276" w:lineRule="auto"/>
        <w:ind w:left="360"/>
        <w:rPr>
          <w:rFonts w:ascii="Arial" w:hAnsi="Arial" w:cs="Arial"/>
          <w:b/>
          <w:bCs/>
          <w:color w:val="000000" w:themeColor="text1"/>
        </w:rPr>
      </w:pPr>
      <w:bookmarkStart w:id="19" w:name="_Toc86308221"/>
      <w:r>
        <w:rPr>
          <w:rFonts w:ascii="Arial" w:hAnsi="Arial" w:cs="Arial"/>
          <w:b/>
          <w:bCs/>
          <w:color w:val="000000" w:themeColor="text1"/>
        </w:rPr>
        <w:t>4</w:t>
      </w:r>
      <w:r w:rsidRPr="00D162BA">
        <w:rPr>
          <w:rFonts w:ascii="Arial" w:hAnsi="Arial" w:cs="Arial"/>
          <w:b/>
          <w:bCs/>
          <w:color w:val="000000" w:themeColor="text1"/>
        </w:rPr>
        <w:t>.</w:t>
      </w:r>
      <w:r>
        <w:rPr>
          <w:rFonts w:ascii="Arial" w:hAnsi="Arial" w:cs="Arial"/>
          <w:b/>
          <w:bCs/>
          <w:color w:val="000000" w:themeColor="text1"/>
        </w:rPr>
        <w:t>1</w:t>
      </w:r>
      <w:r w:rsidRPr="00D162BA">
        <w:rPr>
          <w:rFonts w:ascii="Arial" w:hAnsi="Arial" w:cs="Arial"/>
          <w:b/>
          <w:bCs/>
          <w:color w:val="000000" w:themeColor="text1"/>
        </w:rPr>
        <w:t xml:space="preserve">. </w:t>
      </w:r>
      <w:r w:rsidRPr="008E7B7B">
        <w:rPr>
          <w:rFonts w:ascii="Arial" w:hAnsi="Arial" w:cs="Arial"/>
          <w:b/>
          <w:bCs/>
          <w:color w:val="000000" w:themeColor="text1"/>
        </w:rPr>
        <w:t>Policy and action plan for industry-relevance</w:t>
      </w:r>
      <w:bookmarkEnd w:id="19"/>
    </w:p>
    <w:p w14:paraId="6044A85D" w14:textId="77777777" w:rsidR="008E7B7B" w:rsidRPr="008E7B7B" w:rsidRDefault="008E7B7B" w:rsidP="00333FA2">
      <w:pPr>
        <w:numPr>
          <w:ilvl w:val="0"/>
          <w:numId w:val="10"/>
        </w:numPr>
        <w:pBdr>
          <w:top w:val="single" w:sz="4" w:space="1" w:color="31849B"/>
          <w:left w:val="single" w:sz="4" w:space="4" w:color="31849B"/>
          <w:bottom w:val="single" w:sz="4" w:space="1" w:color="31849B"/>
          <w:right w:val="single" w:sz="4" w:space="4" w:color="31849B"/>
        </w:pBdr>
        <w:shd w:val="clear" w:color="auto" w:fill="FBD5B5"/>
        <w:spacing w:after="120" w:line="276" w:lineRule="auto"/>
        <w:ind w:right="6"/>
        <w:jc w:val="both"/>
        <w:rPr>
          <w:rFonts w:ascii="Arial" w:hAnsi="Arial"/>
          <w:i/>
          <w:sz w:val="22"/>
          <w:szCs w:val="22"/>
        </w:rPr>
      </w:pPr>
      <w:r w:rsidRPr="008E7B7B">
        <w:rPr>
          <w:rFonts w:ascii="Arial" w:hAnsi="Arial"/>
          <w:i/>
          <w:sz w:val="22"/>
          <w:szCs w:val="22"/>
        </w:rPr>
        <w:t>Are industry needs considered when developing the learning model and the curricula design?</w:t>
      </w:r>
    </w:p>
    <w:p w14:paraId="3809801C" w14:textId="12F01746" w:rsidR="008E7B7B" w:rsidRPr="008E7B7B" w:rsidRDefault="008E7B7B" w:rsidP="00333FA2">
      <w:pPr>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i/>
        </w:rPr>
      </w:pPr>
      <w:r w:rsidRPr="008E7B7B">
        <w:rPr>
          <w:rFonts w:ascii="Arial" w:hAnsi="Arial"/>
          <w:i/>
          <w:sz w:val="22"/>
          <w:szCs w:val="22"/>
        </w:rPr>
        <w:t>How is industry and other stakeholders involved in the process? Are there specific needs considered for STEM education in your institution when transfer</w:t>
      </w:r>
      <w:r>
        <w:rPr>
          <w:rFonts w:ascii="Arial" w:hAnsi="Arial"/>
          <w:i/>
          <w:sz w:val="22"/>
          <w:szCs w:val="22"/>
        </w:rPr>
        <w:t>r</w:t>
      </w:r>
      <w:r w:rsidRPr="008E7B7B">
        <w:rPr>
          <w:rFonts w:ascii="Arial" w:hAnsi="Arial"/>
          <w:i/>
          <w:sz w:val="22"/>
          <w:szCs w:val="22"/>
        </w:rPr>
        <w:t>ing courses to technology enhanced learning or online learning? If so, please explain how.</w:t>
      </w:r>
    </w:p>
    <w:p w14:paraId="6336B6ED" w14:textId="1FB99C2B" w:rsidR="008E7B7B" w:rsidRDefault="008E7B7B" w:rsidP="008E7B7B">
      <w:pPr>
        <w:pStyle w:val="Titolo3"/>
        <w:spacing w:before="100" w:beforeAutospacing="1" w:after="100" w:afterAutospacing="1" w:line="276" w:lineRule="auto"/>
        <w:ind w:left="360"/>
        <w:rPr>
          <w:rFonts w:ascii="Arial" w:hAnsi="Arial" w:cs="Arial"/>
          <w:b/>
          <w:bCs/>
          <w:color w:val="000000" w:themeColor="text1"/>
        </w:rPr>
      </w:pPr>
      <w:bookmarkStart w:id="20" w:name="_Toc86308222"/>
      <w:r>
        <w:rPr>
          <w:rFonts w:ascii="Arial" w:hAnsi="Arial" w:cs="Arial"/>
          <w:b/>
          <w:bCs/>
          <w:color w:val="000000" w:themeColor="text1"/>
        </w:rPr>
        <w:t>4</w:t>
      </w:r>
      <w:r w:rsidRPr="00D162BA">
        <w:rPr>
          <w:rFonts w:ascii="Arial" w:hAnsi="Arial" w:cs="Arial"/>
          <w:b/>
          <w:bCs/>
          <w:color w:val="000000" w:themeColor="text1"/>
        </w:rPr>
        <w:t>.</w:t>
      </w:r>
      <w:r>
        <w:rPr>
          <w:rFonts w:ascii="Arial" w:hAnsi="Arial" w:cs="Arial"/>
          <w:b/>
          <w:bCs/>
          <w:color w:val="000000" w:themeColor="text1"/>
        </w:rPr>
        <w:t>2</w:t>
      </w:r>
      <w:r w:rsidRPr="00D162BA">
        <w:rPr>
          <w:rFonts w:ascii="Arial" w:hAnsi="Arial" w:cs="Arial"/>
          <w:b/>
          <w:bCs/>
          <w:color w:val="000000" w:themeColor="text1"/>
        </w:rPr>
        <w:t xml:space="preserve">. </w:t>
      </w:r>
      <w:r w:rsidRPr="008E7B7B">
        <w:rPr>
          <w:rFonts w:ascii="Arial" w:hAnsi="Arial" w:cs="Arial"/>
          <w:b/>
          <w:bCs/>
          <w:color w:val="000000" w:themeColor="text1"/>
        </w:rPr>
        <w:t>Infrastructure</w:t>
      </w:r>
      <w:bookmarkEnd w:id="20"/>
      <w:r w:rsidRPr="008E7B7B">
        <w:rPr>
          <w:rFonts w:ascii="Arial" w:hAnsi="Arial" w:cs="Arial"/>
          <w:b/>
          <w:bCs/>
          <w:color w:val="000000" w:themeColor="text1"/>
        </w:rPr>
        <w:t xml:space="preserve"> </w:t>
      </w:r>
    </w:p>
    <w:p w14:paraId="7D706E2C" w14:textId="77777777" w:rsidR="008E7B7B" w:rsidRPr="008E7B7B" w:rsidRDefault="008E7B7B" w:rsidP="00333FA2">
      <w:pPr>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Is the technical infrastructure aligned with the teaching methodology, learning activities, and e-assessment methods? If so, please explain how.</w:t>
      </w:r>
    </w:p>
    <w:p w14:paraId="0B9FB7CF" w14:textId="6F3D57E6" w:rsidR="009C6191" w:rsidRPr="009C6191" w:rsidRDefault="008E7B7B" w:rsidP="00333FA2">
      <w:pPr>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Does the mentioned infrastructure and used online tools support student active learning and collaboration?</w:t>
      </w:r>
    </w:p>
    <w:p w14:paraId="3F7AA5F4" w14:textId="7F833C6D" w:rsidR="008E7B7B" w:rsidRDefault="008E7B7B" w:rsidP="008E7B7B">
      <w:pPr>
        <w:pStyle w:val="Titolo3"/>
        <w:spacing w:before="100" w:beforeAutospacing="1" w:after="100" w:afterAutospacing="1" w:line="276" w:lineRule="auto"/>
        <w:ind w:left="360"/>
        <w:rPr>
          <w:rFonts w:ascii="Arial" w:hAnsi="Arial" w:cs="Arial"/>
          <w:b/>
          <w:bCs/>
          <w:color w:val="000000" w:themeColor="text1"/>
        </w:rPr>
      </w:pPr>
      <w:bookmarkStart w:id="21" w:name="_Toc86308223"/>
      <w:r>
        <w:rPr>
          <w:rFonts w:ascii="Arial" w:hAnsi="Arial" w:cs="Arial"/>
          <w:b/>
          <w:bCs/>
          <w:color w:val="000000" w:themeColor="text1"/>
        </w:rPr>
        <w:t>4</w:t>
      </w:r>
      <w:r w:rsidRPr="00D162BA">
        <w:rPr>
          <w:rFonts w:ascii="Arial" w:hAnsi="Arial" w:cs="Arial"/>
          <w:b/>
          <w:bCs/>
          <w:color w:val="000000" w:themeColor="text1"/>
        </w:rPr>
        <w:t>.</w:t>
      </w:r>
      <w:r>
        <w:rPr>
          <w:rFonts w:ascii="Arial" w:hAnsi="Arial" w:cs="Arial"/>
          <w:b/>
          <w:bCs/>
          <w:color w:val="000000" w:themeColor="text1"/>
        </w:rPr>
        <w:t>3</w:t>
      </w:r>
      <w:r w:rsidRPr="00D162BA">
        <w:rPr>
          <w:rFonts w:ascii="Arial" w:hAnsi="Arial" w:cs="Arial"/>
          <w:b/>
          <w:bCs/>
          <w:color w:val="000000" w:themeColor="text1"/>
        </w:rPr>
        <w:t xml:space="preserve">. </w:t>
      </w:r>
      <w:r w:rsidRPr="008E7B7B">
        <w:rPr>
          <w:rFonts w:ascii="Arial" w:hAnsi="Arial" w:cs="Arial"/>
          <w:b/>
          <w:bCs/>
          <w:color w:val="000000" w:themeColor="text1"/>
        </w:rPr>
        <w:t>Assessment of learning</w:t>
      </w:r>
      <w:bookmarkEnd w:id="21"/>
    </w:p>
    <w:p w14:paraId="3DB3ABEA" w14:textId="77777777" w:rsidR="008E7B7B" w:rsidRPr="008E7B7B" w:rsidRDefault="008E7B7B" w:rsidP="00333FA2">
      <w:pPr>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right="6"/>
        <w:jc w:val="both"/>
        <w:rPr>
          <w:rFonts w:ascii="Arial" w:hAnsi="Arial"/>
          <w:i/>
          <w:sz w:val="22"/>
          <w:szCs w:val="22"/>
        </w:rPr>
      </w:pPr>
      <w:r w:rsidRPr="008E7B7B">
        <w:rPr>
          <w:rFonts w:ascii="Arial" w:hAnsi="Arial"/>
          <w:i/>
          <w:sz w:val="22"/>
          <w:szCs w:val="22"/>
        </w:rPr>
        <w:t xml:space="preserve">Are (e-) assessment methods fit for purpose, allowing students to demonstrate the extent to which the intended learning outcomes have been achieved? </w:t>
      </w:r>
    </w:p>
    <w:p w14:paraId="68B21210" w14:textId="738EA32E" w:rsidR="008E7B7B" w:rsidRPr="008E7B7B" w:rsidRDefault="008E7B7B" w:rsidP="00333FA2">
      <w:pPr>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 xml:space="preserve">How are they designed? </w:t>
      </w:r>
    </w:p>
    <w:p w14:paraId="4D7E6B4A" w14:textId="4217110D" w:rsidR="008E7B7B" w:rsidRDefault="008E7B7B" w:rsidP="008E7B7B">
      <w:pPr>
        <w:pStyle w:val="Titolo3"/>
        <w:spacing w:before="100" w:beforeAutospacing="1" w:after="100" w:afterAutospacing="1" w:line="276" w:lineRule="auto"/>
        <w:ind w:left="360"/>
        <w:rPr>
          <w:rFonts w:ascii="Arial" w:hAnsi="Arial" w:cs="Arial"/>
          <w:b/>
          <w:bCs/>
          <w:color w:val="000000" w:themeColor="text1"/>
        </w:rPr>
      </w:pPr>
      <w:bookmarkStart w:id="22" w:name="_Toc86308224"/>
      <w:r>
        <w:rPr>
          <w:rFonts w:ascii="Arial" w:hAnsi="Arial" w:cs="Arial"/>
          <w:b/>
          <w:bCs/>
          <w:color w:val="000000" w:themeColor="text1"/>
        </w:rPr>
        <w:t>4</w:t>
      </w:r>
      <w:r w:rsidRPr="00D162BA">
        <w:rPr>
          <w:rFonts w:ascii="Arial" w:hAnsi="Arial" w:cs="Arial"/>
          <w:b/>
          <w:bCs/>
          <w:color w:val="000000" w:themeColor="text1"/>
        </w:rPr>
        <w:t>.</w:t>
      </w:r>
      <w:r>
        <w:rPr>
          <w:rFonts w:ascii="Arial" w:hAnsi="Arial" w:cs="Arial"/>
          <w:b/>
          <w:bCs/>
          <w:color w:val="000000" w:themeColor="text1"/>
        </w:rPr>
        <w:t>4</w:t>
      </w:r>
      <w:r w:rsidRPr="00D162BA">
        <w:rPr>
          <w:rFonts w:ascii="Arial" w:hAnsi="Arial" w:cs="Arial"/>
          <w:b/>
          <w:bCs/>
          <w:color w:val="000000" w:themeColor="text1"/>
        </w:rPr>
        <w:t xml:space="preserve">. </w:t>
      </w:r>
      <w:r w:rsidRPr="008E7B7B">
        <w:rPr>
          <w:rFonts w:ascii="Arial" w:hAnsi="Arial" w:cs="Arial"/>
          <w:b/>
          <w:bCs/>
          <w:color w:val="000000" w:themeColor="text1"/>
        </w:rPr>
        <w:t>Functionalities of the technical infrastructure</w:t>
      </w:r>
      <w:bookmarkEnd w:id="22"/>
    </w:p>
    <w:p w14:paraId="39EAE94E" w14:textId="77777777" w:rsidR="008E7B7B" w:rsidRPr="008E7B7B" w:rsidRDefault="008E7B7B" w:rsidP="00333FA2">
      <w:pPr>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Does the virtual learning environment, VLE (if any) support specific pedagogical methods and tools?</w:t>
      </w:r>
    </w:p>
    <w:p w14:paraId="0405261D" w14:textId="77777777" w:rsidR="008E7B7B" w:rsidRPr="008E7B7B" w:rsidRDefault="008E7B7B" w:rsidP="00333FA2">
      <w:pPr>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 xml:space="preserve">Is the VLE based on non-proprietary web standards and is it updated to reflect technological changes? How often? </w:t>
      </w:r>
    </w:p>
    <w:p w14:paraId="09F5E496" w14:textId="32FF6898" w:rsidR="008E7B7B" w:rsidRPr="008E7B7B" w:rsidRDefault="008E7B7B" w:rsidP="00333FA2">
      <w:pPr>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 xml:space="preserve">Does the technical infrastructure ensure the accessibility of the TEL/online programme by students with special educational needs and how? </w:t>
      </w:r>
    </w:p>
    <w:p w14:paraId="2F5D378A" w14:textId="0B5C6AA3" w:rsidR="008E7B7B" w:rsidRDefault="008E7B7B" w:rsidP="008E7B7B">
      <w:pPr>
        <w:pStyle w:val="Titolo3"/>
        <w:spacing w:before="100" w:beforeAutospacing="1" w:after="100" w:afterAutospacing="1" w:line="276" w:lineRule="auto"/>
        <w:ind w:left="360"/>
        <w:rPr>
          <w:rFonts w:ascii="Arial" w:hAnsi="Arial" w:cs="Arial"/>
          <w:b/>
          <w:bCs/>
          <w:color w:val="000000" w:themeColor="text1"/>
        </w:rPr>
      </w:pPr>
      <w:bookmarkStart w:id="23" w:name="_Toc86308225"/>
      <w:r>
        <w:rPr>
          <w:rFonts w:ascii="Arial" w:hAnsi="Arial" w:cs="Arial"/>
          <w:b/>
          <w:bCs/>
          <w:color w:val="000000" w:themeColor="text1"/>
        </w:rPr>
        <w:lastRenderedPageBreak/>
        <w:t>4</w:t>
      </w:r>
      <w:r w:rsidRPr="00D162BA">
        <w:rPr>
          <w:rFonts w:ascii="Arial" w:hAnsi="Arial" w:cs="Arial"/>
          <w:b/>
          <w:bCs/>
          <w:color w:val="000000" w:themeColor="text1"/>
        </w:rPr>
        <w:t>.</w:t>
      </w:r>
      <w:r>
        <w:rPr>
          <w:rFonts w:ascii="Arial" w:hAnsi="Arial" w:cs="Arial"/>
          <w:b/>
          <w:bCs/>
          <w:color w:val="000000" w:themeColor="text1"/>
        </w:rPr>
        <w:t>5</w:t>
      </w:r>
      <w:r w:rsidRPr="00D162BA">
        <w:rPr>
          <w:rFonts w:ascii="Arial" w:hAnsi="Arial" w:cs="Arial"/>
          <w:b/>
          <w:bCs/>
          <w:color w:val="000000" w:themeColor="text1"/>
        </w:rPr>
        <w:t xml:space="preserve">. </w:t>
      </w:r>
      <w:r w:rsidRPr="008E7B7B">
        <w:rPr>
          <w:rFonts w:ascii="Arial" w:hAnsi="Arial" w:cs="Arial"/>
          <w:b/>
          <w:bCs/>
          <w:color w:val="000000" w:themeColor="text1"/>
        </w:rPr>
        <w:t>Use of virtual and remote laboratories</w:t>
      </w:r>
      <w:bookmarkEnd w:id="23"/>
    </w:p>
    <w:p w14:paraId="43328CB5" w14:textId="77777777" w:rsidR="008E7B7B" w:rsidRPr="008E7B7B" w:rsidRDefault="008E7B7B" w:rsidP="00333FA2">
      <w:pPr>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 xml:space="preserve">Does the institution provide students with an e-library? </w:t>
      </w:r>
    </w:p>
    <w:p w14:paraId="054CDE5D" w14:textId="77777777" w:rsidR="008E7B7B" w:rsidRPr="008E7B7B" w:rsidRDefault="008E7B7B" w:rsidP="00333FA2">
      <w:pPr>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 xml:space="preserve">Does the institution have virtual labs?  </w:t>
      </w:r>
    </w:p>
    <w:p w14:paraId="70FB4AC2" w14:textId="77777777" w:rsidR="008E7B7B" w:rsidRPr="008E7B7B" w:rsidRDefault="008E7B7B" w:rsidP="00333FA2">
      <w:pPr>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Does the institution have remote labs?</w:t>
      </w:r>
    </w:p>
    <w:p w14:paraId="7BC73289" w14:textId="77777777" w:rsidR="009A7E30" w:rsidRDefault="009A7E30" w:rsidP="009A7E30">
      <w:pPr>
        <w:widowControl w:val="0"/>
        <w:pBdr>
          <w:top w:val="nil"/>
          <w:left w:val="nil"/>
          <w:bottom w:val="nil"/>
          <w:right w:val="nil"/>
          <w:between w:val="nil"/>
        </w:pBdr>
        <w:spacing w:line="259" w:lineRule="auto"/>
        <w:ind w:left="360"/>
      </w:pPr>
    </w:p>
    <w:p w14:paraId="5723EB29" w14:textId="23EAA9E2" w:rsidR="009A7E30" w:rsidRDefault="009A7E30" w:rsidP="009A7E30">
      <w:pPr>
        <w:widowControl w:val="0"/>
        <w:pBdr>
          <w:top w:val="nil"/>
          <w:left w:val="nil"/>
          <w:bottom w:val="nil"/>
          <w:right w:val="nil"/>
          <w:between w:val="nil"/>
        </w:pBdr>
        <w:spacing w:line="259" w:lineRule="auto"/>
      </w:pPr>
      <w:r>
        <w:t>Our institution uses remote laboratories in:</w:t>
      </w:r>
    </w:p>
    <w:p w14:paraId="7C83FD2B" w14:textId="6C5D6289" w:rsidR="009A7E30" w:rsidRDefault="009A7E30" w:rsidP="009A7E30">
      <w:pPr>
        <w:pStyle w:val="Paragrafoelenco"/>
        <w:widowControl w:val="0"/>
        <w:numPr>
          <w:ilvl w:val="0"/>
          <w:numId w:val="33"/>
        </w:numPr>
        <w:pBdr>
          <w:top w:val="nil"/>
          <w:left w:val="nil"/>
          <w:bottom w:val="nil"/>
          <w:right w:val="nil"/>
          <w:between w:val="nil"/>
        </w:pBdr>
        <w:spacing w:line="259" w:lineRule="auto"/>
      </w:pPr>
      <w:r w:rsidRPr="009A7E30">
        <w:t>Electrical Engineering (EE)</w:t>
      </w:r>
    </w:p>
    <w:p w14:paraId="4CC6A40D" w14:textId="77777777" w:rsidR="009A7E30" w:rsidRDefault="009A7E30" w:rsidP="009A7E30">
      <w:pPr>
        <w:pStyle w:val="Paragrafoelenco"/>
        <w:widowControl w:val="0"/>
        <w:numPr>
          <w:ilvl w:val="0"/>
          <w:numId w:val="33"/>
        </w:numPr>
        <w:pBdr>
          <w:top w:val="nil"/>
          <w:left w:val="nil"/>
          <w:bottom w:val="nil"/>
          <w:right w:val="nil"/>
          <w:between w:val="nil"/>
        </w:pBdr>
        <w:spacing w:line="259" w:lineRule="auto"/>
      </w:pPr>
      <w:r>
        <w:t>Thermochemical and Electrochemical Energy Conversion Systems (TEECS: Reactors and Fuel Cells)</w:t>
      </w:r>
    </w:p>
    <w:p w14:paraId="63546C68" w14:textId="31F1B44D" w:rsidR="009A7E30" w:rsidRDefault="009A7E30" w:rsidP="009A7E30">
      <w:pPr>
        <w:pStyle w:val="Paragrafoelenco"/>
        <w:widowControl w:val="0"/>
        <w:numPr>
          <w:ilvl w:val="0"/>
          <w:numId w:val="33"/>
        </w:numPr>
        <w:pBdr>
          <w:top w:val="nil"/>
          <w:left w:val="nil"/>
          <w:bottom w:val="nil"/>
          <w:right w:val="nil"/>
          <w:between w:val="nil"/>
        </w:pBdr>
        <w:spacing w:line="259" w:lineRule="auto"/>
      </w:pPr>
      <w:r>
        <w:t>Management of Advanced Powertrain Systems (MAPS: hybrid and alternative fuels vehicles, powertrain and road management)</w:t>
      </w:r>
    </w:p>
    <w:p w14:paraId="209ECE2F" w14:textId="38E7C294" w:rsidR="009A7E30" w:rsidRDefault="009A7E30" w:rsidP="009A7E30">
      <w:pPr>
        <w:widowControl w:val="0"/>
        <w:pBdr>
          <w:top w:val="nil"/>
          <w:left w:val="nil"/>
          <w:bottom w:val="nil"/>
          <w:right w:val="nil"/>
          <w:between w:val="nil"/>
        </w:pBdr>
        <w:spacing w:line="259" w:lineRule="auto"/>
      </w:pPr>
    </w:p>
    <w:p w14:paraId="2F47126C" w14:textId="77777777" w:rsidR="009A7E30" w:rsidRDefault="009A7E30" w:rsidP="009A7E30">
      <w:pPr>
        <w:pBdr>
          <w:top w:val="nil"/>
          <w:left w:val="nil"/>
          <w:bottom w:val="nil"/>
          <w:right w:val="nil"/>
          <w:between w:val="nil"/>
        </w:pBdr>
        <w:spacing w:line="259" w:lineRule="auto"/>
        <w:rPr>
          <w:color w:val="000000"/>
        </w:rPr>
      </w:pPr>
      <w:r w:rsidRPr="00850BF5">
        <w:rPr>
          <w:color w:val="000000"/>
        </w:rPr>
        <w:t xml:space="preserve">The </w:t>
      </w:r>
      <w:r>
        <w:rPr>
          <w:color w:val="000000"/>
        </w:rPr>
        <w:t>E</w:t>
      </w:r>
      <w:r w:rsidRPr="00850BF5">
        <w:rPr>
          <w:color w:val="000000"/>
        </w:rPr>
        <w:t>lectrical engineering</w:t>
      </w:r>
      <w:r>
        <w:rPr>
          <w:color w:val="000000"/>
        </w:rPr>
        <w:t xml:space="preserve"> </w:t>
      </w:r>
      <w:r w:rsidRPr="00850BF5">
        <w:rPr>
          <w:color w:val="000000"/>
        </w:rPr>
        <w:t>course is present</w:t>
      </w:r>
      <w:r>
        <w:rPr>
          <w:color w:val="000000"/>
        </w:rPr>
        <w:t>:</w:t>
      </w:r>
      <w:r w:rsidRPr="00850BF5">
        <w:rPr>
          <w:color w:val="000000"/>
        </w:rPr>
        <w:t xml:space="preserve"> </w:t>
      </w:r>
    </w:p>
    <w:p w14:paraId="549A8C8E" w14:textId="77777777" w:rsidR="009A7E30" w:rsidRDefault="009A7E30" w:rsidP="009A7E30">
      <w:pPr>
        <w:pStyle w:val="Paragrafoelenco"/>
        <w:widowControl w:val="0"/>
        <w:numPr>
          <w:ilvl w:val="0"/>
          <w:numId w:val="34"/>
        </w:numPr>
        <w:pBdr>
          <w:top w:val="nil"/>
          <w:left w:val="nil"/>
          <w:bottom w:val="nil"/>
          <w:right w:val="nil"/>
          <w:between w:val="nil"/>
        </w:pBdr>
        <w:autoSpaceDE w:val="0"/>
        <w:autoSpaceDN w:val="0"/>
        <w:spacing w:line="259" w:lineRule="auto"/>
        <w:contextualSpacing w:val="0"/>
        <w:rPr>
          <w:color w:val="000000"/>
        </w:rPr>
      </w:pPr>
      <w:r w:rsidRPr="00850BF5">
        <w:rPr>
          <w:color w:val="000000"/>
        </w:rPr>
        <w:t>in the first year of the Computer Engineering Study Course of the Degree Course in Applied Sciences and Technologies</w:t>
      </w:r>
    </w:p>
    <w:p w14:paraId="480EFCD3" w14:textId="77777777" w:rsidR="009A7E30" w:rsidRPr="00850BF5" w:rsidRDefault="009A7E30" w:rsidP="009A7E30">
      <w:pPr>
        <w:pStyle w:val="Paragrafoelenco"/>
        <w:widowControl w:val="0"/>
        <w:numPr>
          <w:ilvl w:val="0"/>
          <w:numId w:val="34"/>
        </w:numPr>
        <w:pBdr>
          <w:top w:val="nil"/>
          <w:left w:val="nil"/>
          <w:bottom w:val="nil"/>
          <w:right w:val="nil"/>
          <w:between w:val="nil"/>
        </w:pBdr>
        <w:autoSpaceDE w:val="0"/>
        <w:autoSpaceDN w:val="0"/>
        <w:spacing w:line="259" w:lineRule="auto"/>
        <w:contextualSpacing w:val="0"/>
        <w:rPr>
          <w:color w:val="000000"/>
        </w:rPr>
      </w:pPr>
      <w:r>
        <w:rPr>
          <w:color w:val="000000"/>
        </w:rPr>
        <w:t>in second year of the Industrial Engineering Study Course of the Degree Course in Applied Sciences and Technologies</w:t>
      </w:r>
    </w:p>
    <w:p w14:paraId="0206114F" w14:textId="77777777" w:rsidR="009A7E30" w:rsidRDefault="009A7E30" w:rsidP="009A7E30">
      <w:pPr>
        <w:pBdr>
          <w:top w:val="nil"/>
          <w:left w:val="nil"/>
          <w:bottom w:val="nil"/>
          <w:right w:val="nil"/>
          <w:between w:val="nil"/>
        </w:pBdr>
        <w:spacing w:line="259" w:lineRule="auto"/>
        <w:rPr>
          <w:color w:val="000000"/>
        </w:rPr>
      </w:pPr>
      <w:r w:rsidRPr="00850BF5">
        <w:rPr>
          <w:color w:val="000000"/>
        </w:rPr>
        <w:t xml:space="preserve">The </w:t>
      </w:r>
      <w:r>
        <w:t>Thermochemical and Electrochemical Energy Conversion Systems</w:t>
      </w:r>
      <w:r>
        <w:rPr>
          <w:color w:val="000000"/>
        </w:rPr>
        <w:t xml:space="preserve"> </w:t>
      </w:r>
      <w:r w:rsidRPr="00850BF5">
        <w:rPr>
          <w:color w:val="000000"/>
        </w:rPr>
        <w:t>course is present</w:t>
      </w:r>
      <w:r>
        <w:rPr>
          <w:color w:val="000000"/>
        </w:rPr>
        <w:t>:</w:t>
      </w:r>
      <w:r w:rsidRPr="00850BF5">
        <w:rPr>
          <w:color w:val="000000"/>
        </w:rPr>
        <w:t xml:space="preserve"> </w:t>
      </w:r>
    </w:p>
    <w:p w14:paraId="6E0AA073" w14:textId="77777777" w:rsidR="009A7E30" w:rsidRDefault="009A7E30" w:rsidP="009A7E30">
      <w:pPr>
        <w:pStyle w:val="Paragrafoelenco"/>
        <w:widowControl w:val="0"/>
        <w:numPr>
          <w:ilvl w:val="0"/>
          <w:numId w:val="34"/>
        </w:numPr>
        <w:pBdr>
          <w:top w:val="nil"/>
          <w:left w:val="nil"/>
          <w:bottom w:val="nil"/>
          <w:right w:val="nil"/>
          <w:between w:val="nil"/>
        </w:pBdr>
        <w:autoSpaceDE w:val="0"/>
        <w:autoSpaceDN w:val="0"/>
        <w:spacing w:line="259" w:lineRule="auto"/>
        <w:contextualSpacing w:val="0"/>
        <w:rPr>
          <w:color w:val="000000"/>
        </w:rPr>
      </w:pPr>
      <w:r w:rsidRPr="00850BF5">
        <w:rPr>
          <w:color w:val="000000"/>
        </w:rPr>
        <w:t xml:space="preserve">in the first year of the </w:t>
      </w:r>
      <w:r>
        <w:rPr>
          <w:color w:val="000000"/>
        </w:rPr>
        <w:t xml:space="preserve">Energy and Nuclear </w:t>
      </w:r>
      <w:r w:rsidRPr="00850BF5">
        <w:rPr>
          <w:color w:val="000000"/>
        </w:rPr>
        <w:t>Engineering Study Course of the Degree Course in Applied Sciences and Technologies</w:t>
      </w:r>
    </w:p>
    <w:p w14:paraId="56E9D51C" w14:textId="6A6634F6" w:rsidR="009A7E30" w:rsidRPr="009A7E30" w:rsidRDefault="009A7E30" w:rsidP="009A7E30">
      <w:pPr>
        <w:widowControl w:val="0"/>
        <w:pBdr>
          <w:top w:val="nil"/>
          <w:left w:val="nil"/>
          <w:bottom w:val="nil"/>
          <w:right w:val="nil"/>
          <w:between w:val="nil"/>
        </w:pBdr>
        <w:autoSpaceDE w:val="0"/>
        <w:autoSpaceDN w:val="0"/>
        <w:spacing w:line="259" w:lineRule="auto"/>
        <w:rPr>
          <w:color w:val="000000"/>
        </w:rPr>
      </w:pPr>
      <w:r w:rsidRPr="009A7E30">
        <w:rPr>
          <w:color w:val="000000"/>
        </w:rPr>
        <w:t xml:space="preserve">The </w:t>
      </w:r>
      <w:r>
        <w:t xml:space="preserve">Management of Advanced Powertrain Systems </w:t>
      </w:r>
      <w:r w:rsidRPr="009A7E30">
        <w:rPr>
          <w:color w:val="000000"/>
        </w:rPr>
        <w:t xml:space="preserve">course is present: </w:t>
      </w:r>
    </w:p>
    <w:p w14:paraId="63A16BBC" w14:textId="77777777" w:rsidR="009A7E30" w:rsidRDefault="009A7E30" w:rsidP="009A7E30">
      <w:pPr>
        <w:pStyle w:val="Paragrafoelenco"/>
        <w:widowControl w:val="0"/>
        <w:numPr>
          <w:ilvl w:val="0"/>
          <w:numId w:val="34"/>
        </w:numPr>
        <w:pBdr>
          <w:top w:val="nil"/>
          <w:left w:val="nil"/>
          <w:bottom w:val="nil"/>
          <w:right w:val="nil"/>
          <w:between w:val="nil"/>
        </w:pBdr>
        <w:autoSpaceDE w:val="0"/>
        <w:autoSpaceDN w:val="0"/>
        <w:spacing w:line="259" w:lineRule="auto"/>
        <w:contextualSpacing w:val="0"/>
        <w:rPr>
          <w:color w:val="000000"/>
        </w:rPr>
      </w:pPr>
      <w:r w:rsidRPr="00850BF5">
        <w:rPr>
          <w:color w:val="000000"/>
        </w:rPr>
        <w:t xml:space="preserve">in the </w:t>
      </w:r>
      <w:r>
        <w:rPr>
          <w:color w:val="000000"/>
        </w:rPr>
        <w:t>third</w:t>
      </w:r>
      <w:r w:rsidRPr="00850BF5">
        <w:rPr>
          <w:color w:val="000000"/>
        </w:rPr>
        <w:t xml:space="preserve"> year of the </w:t>
      </w:r>
      <w:r>
        <w:rPr>
          <w:color w:val="000000"/>
        </w:rPr>
        <w:t xml:space="preserve">Informatic </w:t>
      </w:r>
      <w:r w:rsidRPr="00850BF5">
        <w:rPr>
          <w:color w:val="000000"/>
        </w:rPr>
        <w:t>Engineering Study Course of the Degree Course in Applied Sciences and Technologies</w:t>
      </w:r>
    </w:p>
    <w:p w14:paraId="2882C85A" w14:textId="5CB286A1" w:rsidR="009A7E30" w:rsidRPr="009A7E30" w:rsidRDefault="009A7E30" w:rsidP="009A7E30">
      <w:pPr>
        <w:pBdr>
          <w:top w:val="nil"/>
          <w:left w:val="nil"/>
          <w:bottom w:val="nil"/>
          <w:right w:val="nil"/>
          <w:between w:val="nil"/>
        </w:pBdr>
        <w:spacing w:line="259" w:lineRule="auto"/>
        <w:rPr>
          <w:color w:val="000000"/>
        </w:rPr>
      </w:pPr>
      <w:r>
        <w:rPr>
          <w:color w:val="000000"/>
        </w:rPr>
        <w:t xml:space="preserve">Courses </w:t>
      </w:r>
      <w:proofErr w:type="spellStart"/>
      <w:r>
        <w:rPr>
          <w:color w:val="000000"/>
        </w:rPr>
        <w:t>breadown</w:t>
      </w:r>
      <w:proofErr w:type="spellEnd"/>
      <w:r>
        <w:rPr>
          <w:color w:val="000000"/>
        </w:rPr>
        <w:t>:</w:t>
      </w:r>
    </w:p>
    <w:p w14:paraId="04775B1A" w14:textId="2AA21EC2" w:rsidR="009A7E30" w:rsidRDefault="009A7E30" w:rsidP="009A7E30">
      <w:pPr>
        <w:pStyle w:val="Paragrafoelenco"/>
        <w:pBdr>
          <w:top w:val="nil"/>
          <w:left w:val="nil"/>
          <w:bottom w:val="nil"/>
          <w:right w:val="nil"/>
          <w:between w:val="nil"/>
        </w:pBdr>
        <w:spacing w:line="259" w:lineRule="auto"/>
        <w:rPr>
          <w:color w:val="000000"/>
        </w:rPr>
      </w:pPr>
      <w:r>
        <w:rPr>
          <w:color w:val="000000"/>
        </w:rPr>
        <w:t>E</w:t>
      </w:r>
      <w:r w:rsidRPr="00850BF5">
        <w:rPr>
          <w:color w:val="000000"/>
        </w:rPr>
        <w:t>lectrical engineering</w:t>
      </w:r>
      <w:r>
        <w:rPr>
          <w:color w:val="000000"/>
        </w:rPr>
        <w:t xml:space="preserve"> </w:t>
      </w:r>
      <w:r w:rsidRPr="00850BF5">
        <w:rPr>
          <w:color w:val="000000"/>
        </w:rPr>
        <w:t>course</w:t>
      </w:r>
      <w:r>
        <w:rPr>
          <w:color w:val="000000"/>
        </w:rPr>
        <w:t>:</w:t>
      </w:r>
    </w:p>
    <w:p w14:paraId="71EEB362" w14:textId="77777777" w:rsidR="009A7E30" w:rsidRPr="0005166D" w:rsidRDefault="009A7E30" w:rsidP="009A7E30">
      <w:pPr>
        <w:pStyle w:val="Paragrafoelenco"/>
        <w:pBdr>
          <w:top w:val="nil"/>
          <w:left w:val="nil"/>
          <w:bottom w:val="nil"/>
          <w:right w:val="nil"/>
          <w:between w:val="nil"/>
        </w:pBdr>
        <w:spacing w:line="259" w:lineRule="auto"/>
        <w:rPr>
          <w:color w:val="000000"/>
        </w:rPr>
      </w:pPr>
      <w:r>
        <w:rPr>
          <w:color w:val="000000"/>
        </w:rPr>
        <w:t>Total hours 150 divided as follow:</w:t>
      </w:r>
    </w:p>
    <w:p w14:paraId="6D64A69E" w14:textId="77777777" w:rsidR="009A7E30" w:rsidRDefault="009A7E30" w:rsidP="009A7E30">
      <w:pPr>
        <w:pStyle w:val="Paragrafoelenco"/>
        <w:pBdr>
          <w:top w:val="nil"/>
          <w:left w:val="nil"/>
          <w:bottom w:val="nil"/>
          <w:right w:val="nil"/>
          <w:between w:val="nil"/>
        </w:pBdr>
        <w:spacing w:line="259" w:lineRule="auto"/>
        <w:rPr>
          <w:color w:val="000000"/>
        </w:rPr>
      </w:pPr>
      <w:r>
        <w:rPr>
          <w:color w:val="000000"/>
        </w:rPr>
        <w:t>Lessons: 35%</w:t>
      </w:r>
    </w:p>
    <w:p w14:paraId="4958EA84" w14:textId="77777777" w:rsidR="009A7E30" w:rsidRDefault="009A7E30" w:rsidP="009A7E30">
      <w:pPr>
        <w:pStyle w:val="Paragrafoelenco"/>
        <w:pBdr>
          <w:top w:val="nil"/>
          <w:left w:val="nil"/>
          <w:bottom w:val="nil"/>
          <w:right w:val="nil"/>
          <w:between w:val="nil"/>
        </w:pBdr>
        <w:spacing w:line="259" w:lineRule="auto"/>
        <w:rPr>
          <w:color w:val="000000"/>
        </w:rPr>
      </w:pPr>
      <w:r>
        <w:rPr>
          <w:color w:val="000000"/>
        </w:rPr>
        <w:t>Guided exercises: 10%</w:t>
      </w:r>
    </w:p>
    <w:p w14:paraId="7329B22D" w14:textId="77777777" w:rsidR="009A7E30" w:rsidRDefault="009A7E30" w:rsidP="009A7E30">
      <w:pPr>
        <w:pStyle w:val="Paragrafoelenco"/>
        <w:pBdr>
          <w:top w:val="nil"/>
          <w:left w:val="nil"/>
          <w:bottom w:val="nil"/>
          <w:right w:val="nil"/>
          <w:between w:val="nil"/>
        </w:pBdr>
        <w:spacing w:line="259" w:lineRule="auto"/>
        <w:rPr>
          <w:color w:val="000000"/>
        </w:rPr>
      </w:pPr>
      <w:r>
        <w:rPr>
          <w:color w:val="000000"/>
        </w:rPr>
        <w:t xml:space="preserve">Self-assessment test with </w:t>
      </w:r>
      <w:r w:rsidRPr="002912F8">
        <w:rPr>
          <w:color w:val="000000"/>
        </w:rPr>
        <w:t>feedback</w:t>
      </w:r>
      <w:r>
        <w:rPr>
          <w:color w:val="000000"/>
        </w:rPr>
        <w:t>: 15%</w:t>
      </w:r>
    </w:p>
    <w:p w14:paraId="21A55B97" w14:textId="77777777" w:rsidR="009A7E30" w:rsidRDefault="009A7E30" w:rsidP="009A7E30">
      <w:pPr>
        <w:pStyle w:val="Paragrafoelenco"/>
        <w:pBdr>
          <w:top w:val="nil"/>
          <w:left w:val="nil"/>
          <w:bottom w:val="nil"/>
          <w:right w:val="nil"/>
          <w:between w:val="nil"/>
        </w:pBdr>
        <w:spacing w:line="259" w:lineRule="auto"/>
        <w:rPr>
          <w:color w:val="000000"/>
        </w:rPr>
      </w:pPr>
      <w:r>
        <w:rPr>
          <w:color w:val="000000"/>
        </w:rPr>
        <w:t>E-</w:t>
      </w:r>
      <w:proofErr w:type="spellStart"/>
      <w:r>
        <w:rPr>
          <w:color w:val="000000"/>
        </w:rPr>
        <w:t>tivity</w:t>
      </w:r>
      <w:proofErr w:type="spellEnd"/>
      <w:r>
        <w:rPr>
          <w:color w:val="000000"/>
        </w:rPr>
        <w:t>: 30%</w:t>
      </w:r>
    </w:p>
    <w:p w14:paraId="5FB7716B" w14:textId="77777777" w:rsidR="009A7E30" w:rsidRDefault="009A7E30" w:rsidP="009A7E30">
      <w:pPr>
        <w:pStyle w:val="Paragrafoelenco"/>
        <w:pBdr>
          <w:top w:val="nil"/>
          <w:left w:val="nil"/>
          <w:bottom w:val="nil"/>
          <w:right w:val="nil"/>
          <w:between w:val="nil"/>
        </w:pBdr>
        <w:spacing w:line="259" w:lineRule="auto"/>
        <w:rPr>
          <w:color w:val="000000"/>
        </w:rPr>
      </w:pPr>
      <w:proofErr w:type="spellStart"/>
      <w:r>
        <w:rPr>
          <w:color w:val="000000"/>
        </w:rPr>
        <w:t>Faq</w:t>
      </w:r>
      <w:proofErr w:type="spellEnd"/>
      <w:r>
        <w:rPr>
          <w:color w:val="000000"/>
        </w:rPr>
        <w:t>: 5%</w:t>
      </w:r>
    </w:p>
    <w:p w14:paraId="1B86ED3D" w14:textId="77777777" w:rsidR="009A7E30" w:rsidRDefault="009A7E30" w:rsidP="009A7E30">
      <w:pPr>
        <w:pStyle w:val="Paragrafoelenco"/>
        <w:pBdr>
          <w:top w:val="nil"/>
          <w:left w:val="nil"/>
          <w:bottom w:val="nil"/>
          <w:right w:val="nil"/>
          <w:between w:val="nil"/>
        </w:pBdr>
        <w:spacing w:line="259" w:lineRule="auto"/>
        <w:rPr>
          <w:color w:val="000000"/>
        </w:rPr>
      </w:pPr>
      <w:r>
        <w:rPr>
          <w:color w:val="000000"/>
        </w:rPr>
        <w:t>Virtual rooms: 5%</w:t>
      </w:r>
    </w:p>
    <w:p w14:paraId="22480F0F" w14:textId="77777777" w:rsidR="009A7E30" w:rsidRDefault="009A7E30" w:rsidP="009A7E30">
      <w:pPr>
        <w:pStyle w:val="Paragrafoelenco"/>
        <w:pBdr>
          <w:top w:val="nil"/>
          <w:left w:val="nil"/>
          <w:bottom w:val="nil"/>
          <w:right w:val="nil"/>
          <w:between w:val="nil"/>
        </w:pBdr>
        <w:spacing w:line="259" w:lineRule="auto"/>
      </w:pPr>
    </w:p>
    <w:p w14:paraId="41767A61" w14:textId="77777777" w:rsidR="009A7E30" w:rsidRDefault="009A7E30" w:rsidP="009A7E30">
      <w:pPr>
        <w:pStyle w:val="Paragrafoelenco"/>
        <w:pBdr>
          <w:top w:val="nil"/>
          <w:left w:val="nil"/>
          <w:bottom w:val="nil"/>
          <w:right w:val="nil"/>
          <w:between w:val="nil"/>
        </w:pBdr>
        <w:spacing w:line="259" w:lineRule="auto"/>
        <w:rPr>
          <w:color w:val="000000"/>
        </w:rPr>
      </w:pPr>
      <w:r>
        <w:t>Thermochemical and Electrochemical Energy Conversion System</w:t>
      </w:r>
      <w:r>
        <w:rPr>
          <w:color w:val="000000"/>
        </w:rPr>
        <w:t xml:space="preserve"> </w:t>
      </w:r>
      <w:r w:rsidRPr="00850BF5">
        <w:rPr>
          <w:color w:val="000000"/>
        </w:rPr>
        <w:t>course</w:t>
      </w:r>
      <w:r>
        <w:rPr>
          <w:color w:val="000000"/>
        </w:rPr>
        <w:t>:</w:t>
      </w:r>
    </w:p>
    <w:p w14:paraId="7941C376" w14:textId="77777777" w:rsidR="009A7E30" w:rsidRPr="0005166D" w:rsidRDefault="009A7E30" w:rsidP="009A7E30">
      <w:pPr>
        <w:pStyle w:val="Paragrafoelenco"/>
        <w:pBdr>
          <w:top w:val="nil"/>
          <w:left w:val="nil"/>
          <w:bottom w:val="nil"/>
          <w:right w:val="nil"/>
          <w:between w:val="nil"/>
        </w:pBdr>
        <w:spacing w:line="259" w:lineRule="auto"/>
        <w:rPr>
          <w:color w:val="000000"/>
        </w:rPr>
      </w:pPr>
      <w:r>
        <w:rPr>
          <w:color w:val="000000"/>
        </w:rPr>
        <w:t>Total hours 300 divided as follow:</w:t>
      </w:r>
    </w:p>
    <w:p w14:paraId="6AF4791B" w14:textId="77777777" w:rsidR="009A7E30" w:rsidRDefault="009A7E30" w:rsidP="009A7E30">
      <w:pPr>
        <w:pStyle w:val="Paragrafoelenco"/>
        <w:pBdr>
          <w:top w:val="nil"/>
          <w:left w:val="nil"/>
          <w:bottom w:val="nil"/>
          <w:right w:val="nil"/>
          <w:between w:val="nil"/>
        </w:pBdr>
        <w:spacing w:line="259" w:lineRule="auto"/>
        <w:rPr>
          <w:color w:val="000000"/>
        </w:rPr>
      </w:pPr>
      <w:r>
        <w:rPr>
          <w:color w:val="000000"/>
        </w:rPr>
        <w:t>Lessons: 35%</w:t>
      </w:r>
    </w:p>
    <w:p w14:paraId="3FD6E8BC" w14:textId="77777777" w:rsidR="009A7E30" w:rsidRDefault="009A7E30" w:rsidP="009A7E30">
      <w:pPr>
        <w:pStyle w:val="Paragrafoelenco"/>
        <w:pBdr>
          <w:top w:val="nil"/>
          <w:left w:val="nil"/>
          <w:bottom w:val="nil"/>
          <w:right w:val="nil"/>
          <w:between w:val="nil"/>
        </w:pBdr>
        <w:spacing w:line="259" w:lineRule="auto"/>
        <w:rPr>
          <w:color w:val="000000"/>
        </w:rPr>
      </w:pPr>
      <w:r>
        <w:rPr>
          <w:color w:val="000000"/>
        </w:rPr>
        <w:t>Guided exercises: 10%</w:t>
      </w:r>
    </w:p>
    <w:p w14:paraId="32AB4BBD" w14:textId="77777777" w:rsidR="009A7E30" w:rsidRDefault="009A7E30" w:rsidP="009A7E30">
      <w:pPr>
        <w:pStyle w:val="Paragrafoelenco"/>
        <w:pBdr>
          <w:top w:val="nil"/>
          <w:left w:val="nil"/>
          <w:bottom w:val="nil"/>
          <w:right w:val="nil"/>
          <w:between w:val="nil"/>
        </w:pBdr>
        <w:spacing w:line="259" w:lineRule="auto"/>
        <w:rPr>
          <w:color w:val="000000"/>
        </w:rPr>
      </w:pPr>
      <w:r>
        <w:rPr>
          <w:color w:val="000000"/>
        </w:rPr>
        <w:t xml:space="preserve">Self-assessment test with </w:t>
      </w:r>
      <w:r w:rsidRPr="002912F8">
        <w:rPr>
          <w:color w:val="000000"/>
        </w:rPr>
        <w:t>feedback</w:t>
      </w:r>
      <w:r>
        <w:rPr>
          <w:color w:val="000000"/>
        </w:rPr>
        <w:t>: 15%</w:t>
      </w:r>
    </w:p>
    <w:p w14:paraId="70856A86" w14:textId="77777777" w:rsidR="009A7E30" w:rsidRDefault="009A7E30" w:rsidP="009A7E30">
      <w:pPr>
        <w:pStyle w:val="Paragrafoelenco"/>
        <w:pBdr>
          <w:top w:val="nil"/>
          <w:left w:val="nil"/>
          <w:bottom w:val="nil"/>
          <w:right w:val="nil"/>
          <w:between w:val="nil"/>
        </w:pBdr>
        <w:spacing w:line="259" w:lineRule="auto"/>
        <w:rPr>
          <w:color w:val="000000"/>
        </w:rPr>
      </w:pPr>
      <w:r>
        <w:rPr>
          <w:color w:val="000000"/>
        </w:rPr>
        <w:t>E-</w:t>
      </w:r>
      <w:proofErr w:type="spellStart"/>
      <w:r>
        <w:rPr>
          <w:color w:val="000000"/>
        </w:rPr>
        <w:t>tivity</w:t>
      </w:r>
      <w:proofErr w:type="spellEnd"/>
      <w:r>
        <w:rPr>
          <w:color w:val="000000"/>
        </w:rPr>
        <w:t>: 30%</w:t>
      </w:r>
    </w:p>
    <w:p w14:paraId="495480DA" w14:textId="77777777" w:rsidR="009A7E30" w:rsidRDefault="009A7E30" w:rsidP="009A7E30">
      <w:pPr>
        <w:pStyle w:val="Paragrafoelenco"/>
        <w:pBdr>
          <w:top w:val="nil"/>
          <w:left w:val="nil"/>
          <w:bottom w:val="nil"/>
          <w:right w:val="nil"/>
          <w:between w:val="nil"/>
        </w:pBdr>
        <w:spacing w:line="259" w:lineRule="auto"/>
        <w:rPr>
          <w:color w:val="000000"/>
        </w:rPr>
      </w:pPr>
      <w:proofErr w:type="spellStart"/>
      <w:r>
        <w:rPr>
          <w:color w:val="000000"/>
        </w:rPr>
        <w:t>Faq</w:t>
      </w:r>
      <w:proofErr w:type="spellEnd"/>
      <w:r>
        <w:rPr>
          <w:color w:val="000000"/>
        </w:rPr>
        <w:t>: 5%</w:t>
      </w:r>
    </w:p>
    <w:p w14:paraId="49E013DF" w14:textId="77777777" w:rsidR="009A7E30" w:rsidRDefault="009A7E30" w:rsidP="009A7E30">
      <w:pPr>
        <w:pStyle w:val="Paragrafoelenco"/>
        <w:pBdr>
          <w:top w:val="nil"/>
          <w:left w:val="nil"/>
          <w:bottom w:val="nil"/>
          <w:right w:val="nil"/>
          <w:between w:val="nil"/>
        </w:pBdr>
        <w:spacing w:line="259" w:lineRule="auto"/>
        <w:rPr>
          <w:color w:val="000000"/>
        </w:rPr>
      </w:pPr>
      <w:r>
        <w:rPr>
          <w:color w:val="000000"/>
        </w:rPr>
        <w:t>Virtual rooms: 5%</w:t>
      </w:r>
    </w:p>
    <w:p w14:paraId="34672256" w14:textId="77777777" w:rsidR="009A7E30" w:rsidRDefault="009A7E30" w:rsidP="009A7E30">
      <w:pPr>
        <w:pStyle w:val="Paragrafoelenco"/>
        <w:pBdr>
          <w:top w:val="nil"/>
          <w:left w:val="nil"/>
          <w:bottom w:val="nil"/>
          <w:right w:val="nil"/>
          <w:between w:val="nil"/>
        </w:pBdr>
        <w:spacing w:line="259" w:lineRule="auto"/>
        <w:rPr>
          <w:color w:val="000000"/>
        </w:rPr>
      </w:pPr>
    </w:p>
    <w:p w14:paraId="739D0C4A" w14:textId="77777777" w:rsidR="009A7E30" w:rsidRDefault="009A7E30" w:rsidP="009A7E30">
      <w:pPr>
        <w:pStyle w:val="Paragrafoelenco"/>
        <w:pBdr>
          <w:top w:val="nil"/>
          <w:left w:val="nil"/>
          <w:bottom w:val="nil"/>
          <w:right w:val="nil"/>
          <w:between w:val="nil"/>
        </w:pBdr>
        <w:spacing w:line="259" w:lineRule="auto"/>
        <w:rPr>
          <w:color w:val="000000"/>
        </w:rPr>
      </w:pPr>
      <w:r>
        <w:lastRenderedPageBreak/>
        <w:t>Management of Advanced Powertrain Systems</w:t>
      </w:r>
    </w:p>
    <w:p w14:paraId="6AED64EC" w14:textId="77777777" w:rsidR="009A7E30" w:rsidRPr="0005166D" w:rsidRDefault="009A7E30" w:rsidP="009A7E30">
      <w:pPr>
        <w:pStyle w:val="Paragrafoelenco"/>
        <w:pBdr>
          <w:top w:val="nil"/>
          <w:left w:val="nil"/>
          <w:bottom w:val="nil"/>
          <w:right w:val="nil"/>
          <w:between w:val="nil"/>
        </w:pBdr>
        <w:spacing w:line="259" w:lineRule="auto"/>
        <w:rPr>
          <w:color w:val="000000"/>
        </w:rPr>
      </w:pPr>
      <w:r>
        <w:rPr>
          <w:color w:val="000000"/>
        </w:rPr>
        <w:t>Total hours 150 divided as follow:</w:t>
      </w:r>
    </w:p>
    <w:p w14:paraId="30459D42" w14:textId="77777777" w:rsidR="009A7E30" w:rsidRDefault="009A7E30" w:rsidP="009A7E30">
      <w:pPr>
        <w:pStyle w:val="Paragrafoelenco"/>
        <w:pBdr>
          <w:top w:val="nil"/>
          <w:left w:val="nil"/>
          <w:bottom w:val="nil"/>
          <w:right w:val="nil"/>
          <w:between w:val="nil"/>
        </w:pBdr>
        <w:spacing w:line="259" w:lineRule="auto"/>
        <w:rPr>
          <w:color w:val="000000"/>
        </w:rPr>
      </w:pPr>
      <w:r>
        <w:rPr>
          <w:color w:val="000000"/>
        </w:rPr>
        <w:t>Lessons: 50%</w:t>
      </w:r>
    </w:p>
    <w:p w14:paraId="79AEB9A0" w14:textId="77777777" w:rsidR="009A7E30" w:rsidRDefault="009A7E30" w:rsidP="009A7E30">
      <w:pPr>
        <w:pStyle w:val="Paragrafoelenco"/>
        <w:pBdr>
          <w:top w:val="nil"/>
          <w:left w:val="nil"/>
          <w:bottom w:val="nil"/>
          <w:right w:val="nil"/>
          <w:between w:val="nil"/>
        </w:pBdr>
        <w:spacing w:line="259" w:lineRule="auto"/>
        <w:rPr>
          <w:color w:val="000000"/>
        </w:rPr>
      </w:pPr>
      <w:r>
        <w:rPr>
          <w:color w:val="000000"/>
        </w:rPr>
        <w:t>E-</w:t>
      </w:r>
      <w:proofErr w:type="spellStart"/>
      <w:r>
        <w:rPr>
          <w:color w:val="000000"/>
        </w:rPr>
        <w:t>tivity</w:t>
      </w:r>
      <w:proofErr w:type="spellEnd"/>
      <w:r>
        <w:rPr>
          <w:color w:val="000000"/>
        </w:rPr>
        <w:t>: 40%</w:t>
      </w:r>
    </w:p>
    <w:p w14:paraId="3F14285C" w14:textId="77777777" w:rsidR="009A7E30" w:rsidRDefault="009A7E30" w:rsidP="009A7E30">
      <w:pPr>
        <w:pStyle w:val="Paragrafoelenco"/>
        <w:pBdr>
          <w:top w:val="nil"/>
          <w:left w:val="nil"/>
          <w:bottom w:val="nil"/>
          <w:right w:val="nil"/>
          <w:between w:val="nil"/>
        </w:pBdr>
        <w:spacing w:line="259" w:lineRule="auto"/>
        <w:rPr>
          <w:color w:val="000000"/>
        </w:rPr>
      </w:pPr>
      <w:proofErr w:type="spellStart"/>
      <w:r>
        <w:rPr>
          <w:color w:val="000000"/>
        </w:rPr>
        <w:t>Faq</w:t>
      </w:r>
      <w:proofErr w:type="spellEnd"/>
      <w:r>
        <w:rPr>
          <w:color w:val="000000"/>
        </w:rPr>
        <w:t>: 5%</w:t>
      </w:r>
    </w:p>
    <w:p w14:paraId="035D275E" w14:textId="77777777" w:rsidR="009A7E30" w:rsidRDefault="009A7E30" w:rsidP="009A7E30">
      <w:pPr>
        <w:pStyle w:val="Paragrafoelenco"/>
        <w:pBdr>
          <w:top w:val="nil"/>
          <w:left w:val="nil"/>
          <w:bottom w:val="nil"/>
          <w:right w:val="nil"/>
          <w:between w:val="nil"/>
        </w:pBdr>
        <w:spacing w:line="259" w:lineRule="auto"/>
        <w:rPr>
          <w:color w:val="000000"/>
        </w:rPr>
      </w:pPr>
      <w:r>
        <w:rPr>
          <w:color w:val="000000"/>
        </w:rPr>
        <w:t>Virtual rooms: 5%</w:t>
      </w:r>
    </w:p>
    <w:p w14:paraId="5184215D" w14:textId="77777777" w:rsidR="009A7E30" w:rsidRPr="009A7E30" w:rsidRDefault="009A7E30" w:rsidP="009A7E30">
      <w:pPr>
        <w:pBdr>
          <w:top w:val="nil"/>
          <w:left w:val="nil"/>
          <w:bottom w:val="nil"/>
          <w:right w:val="nil"/>
          <w:between w:val="nil"/>
        </w:pBdr>
        <w:spacing w:line="259" w:lineRule="auto"/>
        <w:rPr>
          <w:color w:val="000000"/>
        </w:rPr>
      </w:pPr>
      <w:r w:rsidRPr="009A7E30">
        <w:rPr>
          <w:color w:val="000000"/>
        </w:rPr>
        <w:t>EE: Total hours 150 to be delivered in 8 weeks</w:t>
      </w:r>
    </w:p>
    <w:p w14:paraId="318F2739" w14:textId="4DDF02D6" w:rsidR="009A7E30" w:rsidRPr="009A7E30" w:rsidRDefault="009A7E30" w:rsidP="009A7E30">
      <w:pPr>
        <w:pBdr>
          <w:top w:val="nil"/>
          <w:left w:val="nil"/>
          <w:bottom w:val="nil"/>
          <w:right w:val="nil"/>
          <w:between w:val="nil"/>
        </w:pBdr>
        <w:spacing w:line="259" w:lineRule="auto"/>
        <w:rPr>
          <w:color w:val="000000"/>
        </w:rPr>
      </w:pPr>
      <w:r w:rsidRPr="009A7E30">
        <w:rPr>
          <w:color w:val="000000"/>
        </w:rPr>
        <w:t>TEECS: Total hours 300 to be delivered in 8 week</w:t>
      </w:r>
    </w:p>
    <w:p w14:paraId="1C269EE6" w14:textId="7F7CB1A4" w:rsidR="009A7E30" w:rsidRDefault="009A7E30" w:rsidP="009A7E30">
      <w:pPr>
        <w:pBdr>
          <w:top w:val="nil"/>
          <w:left w:val="nil"/>
          <w:bottom w:val="nil"/>
          <w:right w:val="nil"/>
          <w:between w:val="nil"/>
        </w:pBdr>
        <w:spacing w:line="259" w:lineRule="auto"/>
        <w:rPr>
          <w:color w:val="000000"/>
        </w:rPr>
      </w:pPr>
      <w:r w:rsidRPr="009A7E30">
        <w:rPr>
          <w:color w:val="000000"/>
        </w:rPr>
        <w:t>MAPS: Total hours 150 to be delivered in 8 weeks</w:t>
      </w:r>
    </w:p>
    <w:p w14:paraId="42652856" w14:textId="77777777" w:rsidR="009A7E30" w:rsidRPr="008E3B4A" w:rsidRDefault="009A7E30" w:rsidP="009A7E30">
      <w:pPr>
        <w:widowControl w:val="0"/>
        <w:pBdr>
          <w:top w:val="nil"/>
          <w:left w:val="nil"/>
          <w:bottom w:val="nil"/>
          <w:right w:val="nil"/>
          <w:between w:val="nil"/>
        </w:pBdr>
        <w:jc w:val="both"/>
        <w:rPr>
          <w:color w:val="000000"/>
        </w:rPr>
      </w:pPr>
      <w:r w:rsidRPr="008E3B4A">
        <w:rPr>
          <w:color w:val="000000"/>
        </w:rPr>
        <w:t>The e-</w:t>
      </w:r>
      <w:proofErr w:type="spellStart"/>
      <w:r w:rsidRPr="008E3B4A">
        <w:rPr>
          <w:color w:val="000000"/>
        </w:rPr>
        <w:t>tivity</w:t>
      </w:r>
      <w:proofErr w:type="spellEnd"/>
      <w:r w:rsidRPr="008E3B4A">
        <w:rPr>
          <w:color w:val="000000"/>
        </w:rPr>
        <w:t xml:space="preserve"> is delivered exclusively online and the study takes place exclusively in synchronous mode.</w:t>
      </w:r>
    </w:p>
    <w:p w14:paraId="3DC9301A" w14:textId="77777777" w:rsidR="009A7E30" w:rsidRDefault="009A7E30" w:rsidP="009A7E30">
      <w:pPr>
        <w:widowControl w:val="0"/>
        <w:pBdr>
          <w:top w:val="nil"/>
          <w:left w:val="nil"/>
          <w:bottom w:val="nil"/>
          <w:right w:val="nil"/>
          <w:between w:val="nil"/>
        </w:pBdr>
        <w:jc w:val="both"/>
        <w:rPr>
          <w:color w:val="000000"/>
        </w:rPr>
      </w:pPr>
      <w:r w:rsidRPr="008E3B4A">
        <w:rPr>
          <w:color w:val="000000"/>
        </w:rPr>
        <w:t>The e-</w:t>
      </w:r>
      <w:proofErr w:type="spellStart"/>
      <w:r w:rsidRPr="008E3B4A">
        <w:rPr>
          <w:color w:val="000000"/>
        </w:rPr>
        <w:t>tivity</w:t>
      </w:r>
      <w:proofErr w:type="spellEnd"/>
      <w:r w:rsidRPr="008E3B4A">
        <w:rPr>
          <w:color w:val="000000"/>
        </w:rPr>
        <w:t xml:space="preserve"> consists of an immersive moment inside a real laboratory where the student will be able, through interaction with real instruments, to carry out measurements by answering a preliminary question posed by the teacher upon entering the area. laboratory. Furthermore, in parallel with the exercise activity, moments of discussion between teacher and student and between teacher and students and between students and students with the teacher or a tutor as moderators are planned and scheduled periodically by the teacher or disciplinary tutor of the course. In these moments the student is called to illustrate and discuss the report that he sent to the teacher at the end of the exercise. It is therefore a dynamic didactic approach where the student is asked to simulate real measurement cases with real instruments while being in his own home or in any other place that is not the laboratory itself.</w:t>
      </w:r>
    </w:p>
    <w:p w14:paraId="71A59885" w14:textId="77777777" w:rsidR="009A7E30" w:rsidRPr="009A7E30" w:rsidRDefault="009A7E30" w:rsidP="009A7E30">
      <w:pPr>
        <w:widowControl w:val="0"/>
        <w:pBdr>
          <w:top w:val="nil"/>
          <w:left w:val="nil"/>
          <w:bottom w:val="nil"/>
          <w:right w:val="nil"/>
          <w:between w:val="nil"/>
        </w:pBdr>
        <w:jc w:val="both"/>
        <w:rPr>
          <w:color w:val="000000"/>
        </w:rPr>
      </w:pPr>
      <w:r w:rsidRPr="00B924FC">
        <w:rPr>
          <w:color w:val="000000"/>
        </w:rPr>
        <w:t>Sessions go by reservation of one hour slots</w:t>
      </w:r>
    </w:p>
    <w:p w14:paraId="622A4AE4" w14:textId="77777777" w:rsidR="009A7E30" w:rsidRPr="00B924FC" w:rsidRDefault="009A7E30" w:rsidP="009A7E30">
      <w:pPr>
        <w:widowControl w:val="0"/>
        <w:pBdr>
          <w:top w:val="nil"/>
          <w:left w:val="nil"/>
          <w:bottom w:val="nil"/>
          <w:right w:val="nil"/>
          <w:between w:val="nil"/>
        </w:pBdr>
        <w:jc w:val="both"/>
        <w:rPr>
          <w:color w:val="000000"/>
        </w:rPr>
      </w:pPr>
      <w:r w:rsidRPr="00B924FC">
        <w:rPr>
          <w:color w:val="000000"/>
        </w:rPr>
        <w:t>The instrument setting and data collection phase can take place collaboratively, while the final results drafting phase with the relative report to be sent to the teacher takes place individually.</w:t>
      </w:r>
    </w:p>
    <w:p w14:paraId="7A9E4673" w14:textId="77777777" w:rsidR="009A7E30" w:rsidRPr="009A7E30" w:rsidRDefault="009A7E30" w:rsidP="00502882">
      <w:pPr>
        <w:widowControl w:val="0"/>
        <w:pBdr>
          <w:top w:val="nil"/>
          <w:left w:val="nil"/>
          <w:bottom w:val="nil"/>
          <w:right w:val="nil"/>
          <w:between w:val="nil"/>
        </w:pBdr>
        <w:jc w:val="both"/>
        <w:rPr>
          <w:color w:val="000000"/>
        </w:rPr>
      </w:pPr>
      <w:r w:rsidRPr="009A7E30">
        <w:rPr>
          <w:color w:val="000000"/>
        </w:rPr>
        <w:t>Students work on open problems because undertaking the remote lab e-</w:t>
      </w:r>
      <w:proofErr w:type="spellStart"/>
      <w:r w:rsidRPr="009A7E30">
        <w:rPr>
          <w:color w:val="000000"/>
        </w:rPr>
        <w:t>tivity</w:t>
      </w:r>
      <w:proofErr w:type="spellEnd"/>
      <w:r w:rsidRPr="009A7E30">
        <w:rPr>
          <w:color w:val="000000"/>
        </w:rPr>
        <w:t xml:space="preserve"> even if there is a specific task (e.g. undertake a charge and discharge of a capacitor) this task is an open problem because the student can choice freely how to undertake the task)</w:t>
      </w:r>
    </w:p>
    <w:p w14:paraId="5A14D331" w14:textId="71498512" w:rsidR="009A7E30" w:rsidRDefault="009A7E30" w:rsidP="00502882">
      <w:pPr>
        <w:widowControl w:val="0"/>
        <w:pBdr>
          <w:top w:val="nil"/>
          <w:left w:val="nil"/>
          <w:bottom w:val="nil"/>
          <w:right w:val="nil"/>
          <w:between w:val="nil"/>
        </w:pBdr>
        <w:jc w:val="both"/>
        <w:rPr>
          <w:color w:val="000000"/>
        </w:rPr>
      </w:pPr>
      <w:r>
        <w:rPr>
          <w:color w:val="000000"/>
        </w:rPr>
        <w:t>The equipment used is:</w:t>
      </w:r>
    </w:p>
    <w:p w14:paraId="35AFAA53" w14:textId="52F6C33E" w:rsidR="009A7E30" w:rsidRDefault="009A7E30" w:rsidP="00502882">
      <w:pPr>
        <w:widowControl w:val="0"/>
        <w:pBdr>
          <w:top w:val="nil"/>
          <w:left w:val="nil"/>
          <w:bottom w:val="nil"/>
          <w:right w:val="nil"/>
          <w:between w:val="nil"/>
        </w:pBdr>
        <w:jc w:val="both"/>
        <w:rPr>
          <w:color w:val="000000"/>
        </w:rPr>
      </w:pPr>
      <w:r w:rsidRPr="009A7E30">
        <w:rPr>
          <w:color w:val="000000"/>
        </w:rPr>
        <w:t>University teaching platform + Lab server + Arduino/Raspberry + Programmable power and load dc supply + UC/batteries/fuel cells/</w:t>
      </w:r>
      <w:proofErr w:type="spellStart"/>
      <w:r w:rsidRPr="009A7E30">
        <w:rPr>
          <w:color w:val="000000"/>
        </w:rPr>
        <w:t>electrolysers</w:t>
      </w:r>
      <w:proofErr w:type="spellEnd"/>
      <w:r>
        <w:rPr>
          <w:color w:val="000000"/>
        </w:rPr>
        <w:t>.</w:t>
      </w:r>
    </w:p>
    <w:p w14:paraId="09119D86" w14:textId="77777777" w:rsidR="009A7E30" w:rsidRDefault="009A7E30" w:rsidP="00502882">
      <w:pPr>
        <w:widowControl w:val="0"/>
        <w:pBdr>
          <w:top w:val="nil"/>
          <w:left w:val="nil"/>
          <w:bottom w:val="nil"/>
          <w:right w:val="nil"/>
          <w:between w:val="nil"/>
        </w:pBdr>
        <w:jc w:val="both"/>
        <w:rPr>
          <w:color w:val="000000"/>
        </w:rPr>
      </w:pPr>
      <w:r>
        <w:rPr>
          <w:color w:val="000000"/>
        </w:rPr>
        <w:t>First, i</w:t>
      </w:r>
      <w:r w:rsidRPr="005F0ABF">
        <w:rPr>
          <w:color w:val="000000"/>
        </w:rPr>
        <w:t>n order to understand and know how to apply most</w:t>
      </w:r>
      <w:r>
        <w:rPr>
          <w:color w:val="000000"/>
        </w:rPr>
        <w:t xml:space="preserve"> of the techniques described in </w:t>
      </w:r>
      <w:r w:rsidRPr="005F0ABF">
        <w:rPr>
          <w:color w:val="000000"/>
        </w:rPr>
        <w:t>the teaching, it is necessary to have successfully taken the exams of:</w:t>
      </w:r>
      <w:r>
        <w:rPr>
          <w:color w:val="000000"/>
        </w:rPr>
        <w:t xml:space="preserve"> </w:t>
      </w:r>
      <w:r w:rsidRPr="005F0ABF">
        <w:rPr>
          <w:color w:val="000000"/>
        </w:rPr>
        <w:t>Mathematics I</w:t>
      </w:r>
      <w:r>
        <w:rPr>
          <w:color w:val="000000"/>
        </w:rPr>
        <w:t xml:space="preserve">, Mathematics II and </w:t>
      </w:r>
      <w:r w:rsidRPr="005F0ABF">
        <w:rPr>
          <w:color w:val="000000"/>
        </w:rPr>
        <w:t>General Physics or Applied Physics</w:t>
      </w:r>
      <w:r>
        <w:rPr>
          <w:color w:val="000000"/>
        </w:rPr>
        <w:t>.</w:t>
      </w:r>
    </w:p>
    <w:p w14:paraId="03D4CAF1" w14:textId="77777777" w:rsidR="009A7E30" w:rsidRDefault="009A7E30" w:rsidP="00502882">
      <w:pPr>
        <w:widowControl w:val="0"/>
        <w:pBdr>
          <w:top w:val="nil"/>
          <w:left w:val="nil"/>
          <w:bottom w:val="nil"/>
          <w:right w:val="nil"/>
          <w:between w:val="nil"/>
        </w:pBdr>
        <w:jc w:val="both"/>
        <w:rPr>
          <w:color w:val="000000"/>
        </w:rPr>
      </w:pPr>
      <w:r>
        <w:rPr>
          <w:color w:val="000000"/>
        </w:rPr>
        <w:t>Secondly, each e-</w:t>
      </w:r>
      <w:proofErr w:type="spellStart"/>
      <w:r>
        <w:rPr>
          <w:color w:val="000000"/>
        </w:rPr>
        <w:t>tivity</w:t>
      </w:r>
      <w:proofErr w:type="spellEnd"/>
      <w:r>
        <w:rPr>
          <w:color w:val="000000"/>
        </w:rPr>
        <w:t xml:space="preserve"> is supported by a description material (slides) to be read before doing the laboratory-work.</w:t>
      </w:r>
    </w:p>
    <w:p w14:paraId="5FACF3CB" w14:textId="77777777" w:rsidR="009A7E30" w:rsidRPr="009A7E30" w:rsidRDefault="009A7E30" w:rsidP="00502882">
      <w:pPr>
        <w:widowControl w:val="0"/>
        <w:pBdr>
          <w:top w:val="nil"/>
          <w:left w:val="nil"/>
          <w:bottom w:val="nil"/>
          <w:right w:val="nil"/>
          <w:between w:val="nil"/>
        </w:pBdr>
        <w:jc w:val="both"/>
        <w:rPr>
          <w:color w:val="000000"/>
        </w:rPr>
      </w:pPr>
    </w:p>
    <w:p w14:paraId="0B0345CE" w14:textId="77777777" w:rsidR="009A7E30" w:rsidRDefault="009A7E30" w:rsidP="00502882">
      <w:pPr>
        <w:widowControl w:val="0"/>
        <w:pBdr>
          <w:top w:val="nil"/>
          <w:left w:val="nil"/>
          <w:bottom w:val="nil"/>
          <w:right w:val="nil"/>
          <w:between w:val="nil"/>
        </w:pBdr>
        <w:spacing w:line="259" w:lineRule="auto"/>
        <w:jc w:val="both"/>
      </w:pPr>
      <w:r>
        <w:t xml:space="preserve">The laboratory activity is assessed by assessing the </w:t>
      </w:r>
      <w:r w:rsidRPr="00087431">
        <w:t xml:space="preserve">report </w:t>
      </w:r>
      <w:r>
        <w:t xml:space="preserve">drawn by each </w:t>
      </w:r>
      <w:r w:rsidRPr="00087431">
        <w:t xml:space="preserve">student </w:t>
      </w:r>
      <w:r>
        <w:t xml:space="preserve">where </w:t>
      </w:r>
      <w:r w:rsidRPr="00087431">
        <w:t>the validity of the choices of the inputs inserted in the tools and the outputs thus obtained</w:t>
      </w:r>
      <w:r>
        <w:t xml:space="preserve"> and the related analysis (e.g. characteristic curve, time constant, efficiency, capacity/power density and related performance </w:t>
      </w:r>
      <w:proofErr w:type="spellStart"/>
      <w:r>
        <w:t>behaviour</w:t>
      </w:r>
      <w:proofErr w:type="spellEnd"/>
      <w:r>
        <w:t>)</w:t>
      </w:r>
      <w:r w:rsidRPr="00087431">
        <w:t xml:space="preserve">. </w:t>
      </w:r>
    </w:p>
    <w:p w14:paraId="2C82EC4A" w14:textId="1799A856" w:rsidR="009A7E30" w:rsidRPr="009A7E30" w:rsidRDefault="009A7E30" w:rsidP="00502882">
      <w:pPr>
        <w:widowControl w:val="0"/>
        <w:pBdr>
          <w:top w:val="nil"/>
          <w:left w:val="nil"/>
          <w:bottom w:val="nil"/>
          <w:right w:val="nil"/>
          <w:between w:val="nil"/>
        </w:pBdr>
        <w:jc w:val="both"/>
        <w:rPr>
          <w:color w:val="000000"/>
        </w:rPr>
      </w:pPr>
      <w:r>
        <w:t>Finally this assessment is</w:t>
      </w:r>
      <w:r w:rsidRPr="00CC7E68">
        <w:t xml:space="preserve"> part of the </w:t>
      </w:r>
      <w:r>
        <w:t>global assessment of the courses</w:t>
      </w:r>
      <w:r w:rsidRPr="00CC7E68">
        <w:t>.</w:t>
      </w:r>
    </w:p>
    <w:p w14:paraId="2A4C9924" w14:textId="77777777" w:rsidR="009A7E30" w:rsidRPr="009A7E30" w:rsidRDefault="009A7E30" w:rsidP="00502882">
      <w:pPr>
        <w:widowControl w:val="0"/>
        <w:pBdr>
          <w:top w:val="nil"/>
          <w:left w:val="nil"/>
          <w:bottom w:val="nil"/>
          <w:right w:val="nil"/>
          <w:between w:val="nil"/>
        </w:pBdr>
        <w:jc w:val="both"/>
        <w:rPr>
          <w:color w:val="000000"/>
        </w:rPr>
      </w:pPr>
      <w:r w:rsidRPr="009A7E30">
        <w:rPr>
          <w:color w:val="000000"/>
        </w:rPr>
        <w:t>The laboratory (Remote Laboratory E-</w:t>
      </w:r>
      <w:proofErr w:type="spellStart"/>
      <w:r w:rsidRPr="009A7E30">
        <w:rPr>
          <w:color w:val="000000"/>
        </w:rPr>
        <w:t>tivity</w:t>
      </w:r>
      <w:proofErr w:type="spellEnd"/>
      <w:r w:rsidRPr="009A7E30">
        <w:rPr>
          <w:color w:val="000000"/>
        </w:rPr>
        <w:t xml:space="preserve"> is a fundamental part of the course, e.g. now being only capacitor charge/discharge in the electrotechnical course it substitute this part of the course)</w:t>
      </w:r>
    </w:p>
    <w:p w14:paraId="579BC00F" w14:textId="77777777" w:rsidR="009A7E30" w:rsidRPr="009A7E30" w:rsidRDefault="009A7E30" w:rsidP="00502882">
      <w:pPr>
        <w:widowControl w:val="0"/>
        <w:pBdr>
          <w:top w:val="nil"/>
          <w:left w:val="nil"/>
          <w:bottom w:val="nil"/>
          <w:right w:val="nil"/>
          <w:between w:val="nil"/>
        </w:pBdr>
        <w:jc w:val="both"/>
        <w:rPr>
          <w:color w:val="000000"/>
        </w:rPr>
      </w:pPr>
      <w:r w:rsidRPr="009A7E30">
        <w:rPr>
          <w:color w:val="000000"/>
        </w:rPr>
        <w:t xml:space="preserve">Regarding the laboratory component cost they are very little being the server a cost of a PC, </w:t>
      </w:r>
      <w:proofErr w:type="spellStart"/>
      <w:r w:rsidRPr="009A7E30">
        <w:rPr>
          <w:color w:val="000000"/>
        </w:rPr>
        <w:t>Arudino</w:t>
      </w:r>
      <w:proofErr w:type="spellEnd"/>
      <w:r w:rsidRPr="009A7E30">
        <w:rPr>
          <w:color w:val="000000"/>
        </w:rPr>
        <w:t>/Raspberry very low cost, and being of few voltage and current (up to 30 V and 10 A) programmable DC power and load and small capacitor also these components cost only few hundreds of euro.</w:t>
      </w:r>
    </w:p>
    <w:p w14:paraId="10AAA9C3" w14:textId="77777777" w:rsidR="009A7E30" w:rsidRDefault="009A7E30" w:rsidP="00502882">
      <w:pPr>
        <w:pBdr>
          <w:top w:val="nil"/>
          <w:left w:val="nil"/>
          <w:bottom w:val="nil"/>
          <w:right w:val="nil"/>
          <w:between w:val="nil"/>
        </w:pBdr>
        <w:spacing w:line="259" w:lineRule="auto"/>
        <w:jc w:val="both"/>
      </w:pPr>
    </w:p>
    <w:p w14:paraId="7E3F46E6" w14:textId="603E7BF1" w:rsidR="009A7E30" w:rsidRPr="00C3334E" w:rsidRDefault="009A7E30" w:rsidP="00502882">
      <w:pPr>
        <w:pBdr>
          <w:top w:val="nil"/>
          <w:left w:val="nil"/>
          <w:bottom w:val="nil"/>
          <w:right w:val="nil"/>
          <w:between w:val="nil"/>
        </w:pBdr>
        <w:spacing w:line="259" w:lineRule="auto"/>
        <w:jc w:val="both"/>
      </w:pPr>
      <w:r>
        <w:rPr>
          <w:color w:val="000000"/>
        </w:rPr>
        <w:t>Number of students normally registered for the module</w:t>
      </w:r>
    </w:p>
    <w:p w14:paraId="5C8FD413" w14:textId="77777777" w:rsidR="009A7E30" w:rsidRPr="009A7E30" w:rsidRDefault="009A7E30" w:rsidP="00502882">
      <w:pPr>
        <w:pBdr>
          <w:top w:val="nil"/>
          <w:left w:val="nil"/>
          <w:bottom w:val="nil"/>
          <w:right w:val="nil"/>
          <w:between w:val="nil"/>
        </w:pBdr>
        <w:spacing w:line="259" w:lineRule="auto"/>
        <w:ind w:left="720"/>
        <w:jc w:val="both"/>
        <w:rPr>
          <w:color w:val="000000"/>
        </w:rPr>
      </w:pPr>
      <w:r>
        <w:rPr>
          <w:color w:val="000000"/>
        </w:rPr>
        <w:t xml:space="preserve">EE: </w:t>
      </w:r>
      <w:r w:rsidRPr="009A7E30">
        <w:rPr>
          <w:color w:val="000000"/>
        </w:rPr>
        <w:t>251 students</w:t>
      </w:r>
    </w:p>
    <w:p w14:paraId="14C7B3BF" w14:textId="77777777" w:rsidR="009A7E30" w:rsidRPr="009A7E30" w:rsidRDefault="009A7E30" w:rsidP="00502882">
      <w:pPr>
        <w:pBdr>
          <w:top w:val="nil"/>
          <w:left w:val="nil"/>
          <w:bottom w:val="nil"/>
          <w:right w:val="nil"/>
          <w:between w:val="nil"/>
        </w:pBdr>
        <w:spacing w:line="259" w:lineRule="auto"/>
        <w:ind w:left="720"/>
        <w:jc w:val="both"/>
      </w:pPr>
      <w:r>
        <w:rPr>
          <w:color w:val="000000"/>
        </w:rPr>
        <w:t xml:space="preserve">TEECS: </w:t>
      </w:r>
      <w:r w:rsidRPr="009A7E30">
        <w:t>31 students</w:t>
      </w:r>
    </w:p>
    <w:p w14:paraId="4C476DDE" w14:textId="77777777" w:rsidR="009A7E30" w:rsidRPr="009A7E30" w:rsidRDefault="009A7E30" w:rsidP="00502882">
      <w:pPr>
        <w:pBdr>
          <w:top w:val="nil"/>
          <w:left w:val="nil"/>
          <w:bottom w:val="nil"/>
          <w:right w:val="nil"/>
          <w:between w:val="nil"/>
        </w:pBdr>
        <w:spacing w:line="259" w:lineRule="auto"/>
        <w:ind w:left="720"/>
        <w:jc w:val="both"/>
      </w:pPr>
      <w:r w:rsidRPr="009A7E30">
        <w:t>MAPS: 12 students</w:t>
      </w:r>
    </w:p>
    <w:p w14:paraId="42AEFFF6" w14:textId="77777777" w:rsidR="009A7E30" w:rsidRPr="002912F8" w:rsidRDefault="009A7E30" w:rsidP="00502882">
      <w:pPr>
        <w:pBdr>
          <w:top w:val="nil"/>
          <w:left w:val="nil"/>
          <w:bottom w:val="nil"/>
          <w:right w:val="nil"/>
          <w:between w:val="nil"/>
        </w:pBdr>
        <w:spacing w:line="259" w:lineRule="auto"/>
        <w:ind w:left="720"/>
        <w:jc w:val="both"/>
        <w:rPr>
          <w:color w:val="000000"/>
        </w:rPr>
      </w:pPr>
    </w:p>
    <w:p w14:paraId="2E207C23" w14:textId="7AAC6D99" w:rsidR="009A7E30" w:rsidRDefault="009A7E30" w:rsidP="00502882">
      <w:pPr>
        <w:widowControl w:val="0"/>
        <w:pBdr>
          <w:top w:val="nil"/>
          <w:left w:val="nil"/>
          <w:bottom w:val="nil"/>
          <w:right w:val="nil"/>
          <w:between w:val="nil"/>
        </w:pBdr>
        <w:spacing w:line="259" w:lineRule="auto"/>
        <w:jc w:val="both"/>
      </w:pPr>
      <w:r>
        <w:t>Technology used:</w:t>
      </w:r>
    </w:p>
    <w:p w14:paraId="1E26620A" w14:textId="77777777" w:rsidR="009A7E30" w:rsidRDefault="009A7E30" w:rsidP="00502882">
      <w:pPr>
        <w:widowControl w:val="0"/>
        <w:pBdr>
          <w:top w:val="nil"/>
          <w:left w:val="nil"/>
          <w:bottom w:val="nil"/>
          <w:right w:val="nil"/>
          <w:between w:val="nil"/>
        </w:pBdr>
        <w:jc w:val="both"/>
        <w:rPr>
          <w:color w:val="000000"/>
        </w:rPr>
      </w:pPr>
      <w:r>
        <w:rPr>
          <w:color w:val="000000"/>
        </w:rPr>
        <w:t>The i</w:t>
      </w:r>
      <w:r w:rsidRPr="008F49A1">
        <w:rPr>
          <w:color w:val="000000"/>
        </w:rPr>
        <w:t xml:space="preserve">nterface </w:t>
      </w:r>
      <w:r>
        <w:rPr>
          <w:color w:val="000000"/>
        </w:rPr>
        <w:t xml:space="preserve">is developed via </w:t>
      </w:r>
      <w:r w:rsidRPr="008F49A1">
        <w:rPr>
          <w:color w:val="000000"/>
        </w:rPr>
        <w:t>HTML5 and Phyton</w:t>
      </w:r>
      <w:r>
        <w:rPr>
          <w:color w:val="000000"/>
        </w:rPr>
        <w:t xml:space="preserve"> so the students engage via web but the students interact with programmable power and load and capacitor.</w:t>
      </w:r>
    </w:p>
    <w:p w14:paraId="67E65C5D" w14:textId="5B8B454B" w:rsidR="009A7E30" w:rsidRDefault="009A7E30" w:rsidP="00502882">
      <w:pPr>
        <w:widowControl w:val="0"/>
        <w:pBdr>
          <w:top w:val="nil"/>
          <w:left w:val="nil"/>
          <w:bottom w:val="nil"/>
          <w:right w:val="nil"/>
          <w:between w:val="nil"/>
        </w:pBdr>
        <w:jc w:val="both"/>
        <w:rPr>
          <w:color w:val="000000"/>
        </w:rPr>
      </w:pPr>
      <w:r w:rsidRPr="009A7E30">
        <w:rPr>
          <w:color w:val="000000"/>
        </w:rPr>
        <w:t xml:space="preserve">The Learning Management System is a </w:t>
      </w:r>
      <w:r w:rsidRPr="00EF52B8">
        <w:rPr>
          <w:color w:val="000000"/>
        </w:rPr>
        <w:t>Proprietary educational platform</w:t>
      </w:r>
    </w:p>
    <w:p w14:paraId="33FA975E" w14:textId="77777777" w:rsidR="009A7E30" w:rsidRPr="009A7E30" w:rsidRDefault="009A7E30" w:rsidP="00502882">
      <w:pPr>
        <w:widowControl w:val="0"/>
        <w:pBdr>
          <w:top w:val="nil"/>
          <w:left w:val="nil"/>
          <w:bottom w:val="nil"/>
          <w:right w:val="nil"/>
          <w:between w:val="nil"/>
        </w:pBdr>
        <w:jc w:val="both"/>
        <w:rPr>
          <w:color w:val="000000"/>
        </w:rPr>
      </w:pPr>
      <w:r w:rsidRPr="009A7E30">
        <w:rPr>
          <w:color w:val="000000"/>
        </w:rPr>
        <w:t>The lab is inserted into LMS and thanks to this, students can use SSO, their SCORM is recorded and moreover the lab can use the contact solution among student-student and student-teacher offered by LMS.</w:t>
      </w:r>
    </w:p>
    <w:p w14:paraId="677E36D1" w14:textId="77777777" w:rsidR="009A7E30" w:rsidRDefault="009A7E30" w:rsidP="00502882">
      <w:pPr>
        <w:widowControl w:val="0"/>
        <w:pBdr>
          <w:top w:val="nil"/>
          <w:left w:val="nil"/>
          <w:bottom w:val="nil"/>
          <w:right w:val="nil"/>
          <w:between w:val="nil"/>
        </w:pBdr>
        <w:jc w:val="both"/>
        <w:rPr>
          <w:color w:val="000000"/>
        </w:rPr>
      </w:pPr>
      <w:r>
        <w:rPr>
          <w:color w:val="000000"/>
        </w:rPr>
        <w:t>The LMS has the scope to verify the student registration and trace his activities,  has the scope to show the remote lab e-</w:t>
      </w:r>
      <w:proofErr w:type="spellStart"/>
      <w:r>
        <w:rPr>
          <w:color w:val="000000"/>
        </w:rPr>
        <w:t>tivity</w:t>
      </w:r>
      <w:proofErr w:type="spellEnd"/>
      <w:r>
        <w:rPr>
          <w:color w:val="000000"/>
        </w:rPr>
        <w:t xml:space="preserve"> and interact with the machines</w:t>
      </w:r>
    </w:p>
    <w:p w14:paraId="49415568" w14:textId="5F68C937" w:rsidR="008E7B7B" w:rsidRPr="00502882" w:rsidRDefault="009A7E30" w:rsidP="00502882">
      <w:pPr>
        <w:widowControl w:val="0"/>
        <w:pBdr>
          <w:top w:val="nil"/>
          <w:left w:val="nil"/>
          <w:bottom w:val="nil"/>
          <w:right w:val="nil"/>
          <w:between w:val="nil"/>
        </w:pBdr>
        <w:jc w:val="both"/>
        <w:rPr>
          <w:color w:val="000000"/>
        </w:rPr>
      </w:pPr>
      <w:r w:rsidRPr="008F49A1">
        <w:rPr>
          <w:color w:val="000000"/>
        </w:rPr>
        <w:t>HTLM5 and Phyton</w:t>
      </w:r>
      <w:r>
        <w:rPr>
          <w:color w:val="000000"/>
        </w:rPr>
        <w:t xml:space="preserve"> are in the lab server, the lab server interact with the LMS that interact with the pc of the students. Please see here below the schematics.</w:t>
      </w:r>
    </w:p>
    <w:p w14:paraId="524F91C3" w14:textId="77777777" w:rsidR="009A7E30" w:rsidRDefault="009A7E30" w:rsidP="008E7B7B">
      <w:pPr>
        <w:pStyle w:val="Titolo2"/>
        <w:rPr>
          <w:rFonts w:ascii="Arial" w:hAnsi="Arial" w:cs="Arial"/>
          <w:b/>
          <w:bCs/>
          <w:color w:val="000000" w:themeColor="text1"/>
          <w:sz w:val="28"/>
          <w:szCs w:val="28"/>
        </w:rPr>
      </w:pPr>
    </w:p>
    <w:p w14:paraId="0AAA2451" w14:textId="260CC0DC" w:rsidR="008E7B7B" w:rsidRPr="00BF56EB" w:rsidRDefault="008E7B7B" w:rsidP="008E7B7B">
      <w:pPr>
        <w:pStyle w:val="Titolo2"/>
        <w:rPr>
          <w:rFonts w:ascii="Arial" w:hAnsi="Arial" w:cs="Arial"/>
          <w:b/>
          <w:bCs/>
          <w:color w:val="000000" w:themeColor="text1"/>
          <w:sz w:val="28"/>
          <w:szCs w:val="28"/>
        </w:rPr>
      </w:pPr>
      <w:bookmarkStart w:id="24" w:name="_Toc86308226"/>
      <w:r w:rsidRPr="00BF56EB">
        <w:rPr>
          <w:rFonts w:ascii="Arial" w:hAnsi="Arial" w:cs="Arial"/>
          <w:b/>
          <w:bCs/>
          <w:color w:val="000000" w:themeColor="text1"/>
          <w:sz w:val="28"/>
          <w:szCs w:val="28"/>
        </w:rPr>
        <w:t>Chapter 5. TEL quality practices and support</w:t>
      </w:r>
      <w:bookmarkEnd w:id="24"/>
      <w:r w:rsidRPr="00BF56EB">
        <w:rPr>
          <w:rFonts w:ascii="Arial" w:hAnsi="Arial" w:cs="Arial"/>
          <w:b/>
          <w:bCs/>
          <w:color w:val="000000" w:themeColor="text1"/>
          <w:sz w:val="28"/>
          <w:szCs w:val="28"/>
        </w:rPr>
        <w:t xml:space="preserve">  </w:t>
      </w:r>
    </w:p>
    <w:p w14:paraId="3C3FEB6D" w14:textId="77777777" w:rsidR="008E7B7B" w:rsidRPr="008E7B7B" w:rsidRDefault="008E7B7B" w:rsidP="008E7B7B"/>
    <w:p w14:paraId="7B3790AE" w14:textId="77777777" w:rsidR="008E7B7B" w:rsidRPr="00D162BA" w:rsidRDefault="008E7B7B" w:rsidP="00333FA2">
      <w:pPr>
        <w:numPr>
          <w:ilvl w:val="0"/>
          <w:numId w:val="1"/>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hanging="360"/>
        <w:jc w:val="both"/>
        <w:rPr>
          <w:rFonts w:ascii="Arial" w:hAnsi="Arial"/>
          <w:i/>
          <w:sz w:val="22"/>
          <w:szCs w:val="22"/>
        </w:rPr>
      </w:pPr>
      <w:r w:rsidRPr="00D162BA">
        <w:rPr>
          <w:rFonts w:ascii="Arial" w:hAnsi="Arial"/>
          <w:i/>
          <w:sz w:val="22"/>
          <w:szCs w:val="22"/>
        </w:rPr>
        <w:t>Name of the partner</w:t>
      </w:r>
    </w:p>
    <w:p w14:paraId="1DB66C7B" w14:textId="77777777" w:rsidR="008E7B7B" w:rsidRPr="00D162BA" w:rsidRDefault="008E7B7B" w:rsidP="00333FA2">
      <w:pPr>
        <w:numPr>
          <w:ilvl w:val="0"/>
          <w:numId w:val="1"/>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hanging="360"/>
        <w:jc w:val="both"/>
        <w:rPr>
          <w:rFonts w:ascii="Arial" w:hAnsi="Arial"/>
          <w:i/>
          <w:sz w:val="22"/>
          <w:szCs w:val="22"/>
        </w:rPr>
      </w:pPr>
      <w:r w:rsidRPr="00D162BA">
        <w:rPr>
          <w:rFonts w:ascii="Arial" w:hAnsi="Arial"/>
          <w:i/>
          <w:sz w:val="22"/>
          <w:szCs w:val="22"/>
        </w:rPr>
        <w:t>Names of respondents, positions, departments</w:t>
      </w:r>
    </w:p>
    <w:p w14:paraId="7A6C7B87" w14:textId="77777777" w:rsidR="008E7B7B" w:rsidRPr="00D162BA" w:rsidRDefault="008E7B7B" w:rsidP="00333FA2">
      <w:pPr>
        <w:numPr>
          <w:ilvl w:val="0"/>
          <w:numId w:val="1"/>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hanging="360"/>
        <w:jc w:val="both"/>
        <w:rPr>
          <w:rFonts w:ascii="Arial" w:hAnsi="Arial"/>
          <w:i/>
          <w:sz w:val="22"/>
          <w:szCs w:val="22"/>
        </w:rPr>
      </w:pPr>
      <w:r w:rsidRPr="00D162BA">
        <w:rPr>
          <w:rFonts w:ascii="Arial" w:hAnsi="Arial"/>
          <w:i/>
          <w:sz w:val="22"/>
          <w:szCs w:val="22"/>
        </w:rPr>
        <w:t>Provide a short introduction describing the methodology you used and the number and types of sources</w:t>
      </w:r>
    </w:p>
    <w:p w14:paraId="5FD7E55A" w14:textId="675D516B" w:rsidR="008E7B7B" w:rsidRPr="008E7B7B" w:rsidRDefault="008E7B7B" w:rsidP="00333FA2">
      <w:pPr>
        <w:numPr>
          <w:ilvl w:val="0"/>
          <w:numId w:val="1"/>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hanging="360"/>
        <w:jc w:val="both"/>
        <w:rPr>
          <w:rFonts w:ascii="Arial" w:hAnsi="Arial"/>
          <w:i/>
          <w:sz w:val="22"/>
          <w:szCs w:val="22"/>
        </w:rPr>
      </w:pPr>
      <w:r w:rsidRPr="00D162BA">
        <w:rPr>
          <w:rFonts w:ascii="Arial" w:hAnsi="Arial"/>
          <w:i/>
          <w:sz w:val="22"/>
          <w:szCs w:val="22"/>
        </w:rPr>
        <w:t>Please keep your answer short, maximum 1-1 ½  page per question</w:t>
      </w:r>
    </w:p>
    <w:p w14:paraId="220B6280" w14:textId="73455678" w:rsidR="008E7B7B" w:rsidRDefault="008E7B7B" w:rsidP="008E7B7B">
      <w:pPr>
        <w:pStyle w:val="Titolo3"/>
        <w:spacing w:before="100" w:beforeAutospacing="1" w:after="100" w:afterAutospacing="1" w:line="276" w:lineRule="auto"/>
        <w:ind w:left="360"/>
        <w:rPr>
          <w:rFonts w:ascii="Arial" w:hAnsi="Arial" w:cs="Arial"/>
          <w:b/>
          <w:bCs/>
          <w:color w:val="000000" w:themeColor="text1"/>
        </w:rPr>
      </w:pPr>
      <w:bookmarkStart w:id="25" w:name="_Toc86308227"/>
      <w:r>
        <w:rPr>
          <w:rFonts w:ascii="Arial" w:hAnsi="Arial" w:cs="Arial"/>
          <w:b/>
          <w:bCs/>
          <w:color w:val="000000" w:themeColor="text1"/>
        </w:rPr>
        <w:t>5</w:t>
      </w:r>
      <w:r w:rsidRPr="00D162BA">
        <w:rPr>
          <w:rFonts w:ascii="Arial" w:hAnsi="Arial" w:cs="Arial"/>
          <w:b/>
          <w:bCs/>
          <w:color w:val="000000" w:themeColor="text1"/>
        </w:rPr>
        <w:t>.</w:t>
      </w:r>
      <w:r>
        <w:rPr>
          <w:rFonts w:ascii="Arial" w:hAnsi="Arial" w:cs="Arial"/>
          <w:b/>
          <w:bCs/>
          <w:color w:val="000000" w:themeColor="text1"/>
        </w:rPr>
        <w:t>1</w:t>
      </w:r>
      <w:r w:rsidRPr="00D162BA">
        <w:rPr>
          <w:rFonts w:ascii="Arial" w:hAnsi="Arial" w:cs="Arial"/>
          <w:b/>
          <w:bCs/>
          <w:color w:val="000000" w:themeColor="text1"/>
        </w:rPr>
        <w:t xml:space="preserve">. </w:t>
      </w:r>
      <w:r w:rsidRPr="008E7B7B">
        <w:rPr>
          <w:rFonts w:ascii="Arial" w:hAnsi="Arial" w:cs="Arial"/>
          <w:b/>
          <w:bCs/>
          <w:color w:val="000000" w:themeColor="text1"/>
        </w:rPr>
        <w:t>Staff professionalization</w:t>
      </w:r>
      <w:bookmarkEnd w:id="25"/>
    </w:p>
    <w:p w14:paraId="2EE1BB16" w14:textId="77777777" w:rsidR="008E7B7B" w:rsidRPr="008E7B7B" w:rsidRDefault="008E7B7B" w:rsidP="00333FA2">
      <w:pPr>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 xml:space="preserve">Has your institution procedures for recruiting and hiring teaching staff? </w:t>
      </w:r>
    </w:p>
    <w:p w14:paraId="24D2F86F" w14:textId="7B0DF9F6" w:rsidR="008E7B7B" w:rsidRPr="008E7B7B" w:rsidRDefault="008E7B7B" w:rsidP="00333FA2">
      <w:pPr>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 xml:space="preserve">Do you offer pedagogical training for teaching staff? Do you have courses specific for technology-enhanced learning? How is it </w:t>
      </w:r>
      <w:r w:rsidR="008557C8" w:rsidRPr="008E7B7B">
        <w:rPr>
          <w:rFonts w:ascii="Arial" w:hAnsi="Arial"/>
          <w:i/>
          <w:sz w:val="22"/>
          <w:szCs w:val="22"/>
        </w:rPr>
        <w:t>organized</w:t>
      </w:r>
      <w:r w:rsidRPr="008E7B7B">
        <w:rPr>
          <w:rFonts w:ascii="Arial" w:hAnsi="Arial"/>
          <w:i/>
          <w:sz w:val="22"/>
          <w:szCs w:val="22"/>
        </w:rPr>
        <w:t>?</w:t>
      </w:r>
    </w:p>
    <w:p w14:paraId="4C919211" w14:textId="77777777" w:rsidR="008E7B7B" w:rsidRPr="008E7B7B" w:rsidRDefault="008E7B7B" w:rsidP="00333FA2">
      <w:pPr>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How is the teaching staff coordinated during course delivery?</w:t>
      </w:r>
    </w:p>
    <w:p w14:paraId="079D648E" w14:textId="77777777" w:rsidR="008E7B7B" w:rsidRPr="008E7B7B" w:rsidRDefault="008E7B7B" w:rsidP="00333FA2">
      <w:pPr>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Do you have support materials available on the intranet for online learning and teaching?</w:t>
      </w:r>
    </w:p>
    <w:p w14:paraId="3C274EEA" w14:textId="77777777" w:rsidR="008E7B7B" w:rsidRPr="008E7B7B" w:rsidRDefault="008E7B7B" w:rsidP="00333FA2">
      <w:pPr>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 xml:space="preserve">Is pedagogical training mandatory for teaching staff? </w:t>
      </w:r>
    </w:p>
    <w:p w14:paraId="255D571C" w14:textId="77777777" w:rsidR="008E7B7B" w:rsidRPr="008E7B7B" w:rsidRDefault="008E7B7B" w:rsidP="008E7B7B"/>
    <w:p w14:paraId="431CE284" w14:textId="77777777" w:rsidR="008E7B7B" w:rsidRDefault="008E7B7B" w:rsidP="00D162BA">
      <w:pPr>
        <w:spacing w:line="0" w:lineRule="atLeast"/>
        <w:rPr>
          <w:rFonts w:ascii="Arial" w:eastAsia="Arial" w:hAnsi="Arial"/>
          <w:b/>
          <w:sz w:val="24"/>
          <w:szCs w:val="21"/>
        </w:rPr>
      </w:pPr>
    </w:p>
    <w:p w14:paraId="14BA4E08" w14:textId="7F7FFF49" w:rsidR="008E7B7B" w:rsidRPr="00BF56EB" w:rsidRDefault="008E7B7B" w:rsidP="008E7B7B">
      <w:pPr>
        <w:pStyle w:val="Titolo2"/>
        <w:rPr>
          <w:rFonts w:ascii="Arial" w:hAnsi="Arial" w:cs="Arial"/>
          <w:b/>
          <w:bCs/>
          <w:color w:val="000000" w:themeColor="text1"/>
          <w:sz w:val="28"/>
          <w:szCs w:val="28"/>
        </w:rPr>
      </w:pPr>
      <w:bookmarkStart w:id="26" w:name="_Toc86308228"/>
      <w:r w:rsidRPr="00BF56EB">
        <w:rPr>
          <w:rFonts w:ascii="Arial" w:hAnsi="Arial" w:cs="Arial"/>
          <w:b/>
          <w:bCs/>
          <w:color w:val="000000" w:themeColor="text1"/>
          <w:sz w:val="28"/>
          <w:szCs w:val="28"/>
        </w:rPr>
        <w:t>Chapter 6. Opportunities and challenges for adoption of TEL practices</w:t>
      </w:r>
      <w:bookmarkEnd w:id="26"/>
    </w:p>
    <w:p w14:paraId="4A504C57" w14:textId="77777777" w:rsidR="008E7B7B" w:rsidRPr="008E7B7B" w:rsidRDefault="008E7B7B" w:rsidP="008E7B7B"/>
    <w:p w14:paraId="058D91BB" w14:textId="77777777" w:rsidR="008E7B7B" w:rsidRPr="00D162BA" w:rsidRDefault="008E7B7B" w:rsidP="00333FA2">
      <w:pPr>
        <w:numPr>
          <w:ilvl w:val="0"/>
          <w:numId w:val="1"/>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hanging="360"/>
        <w:jc w:val="both"/>
        <w:rPr>
          <w:rFonts w:ascii="Arial" w:hAnsi="Arial"/>
          <w:i/>
          <w:sz w:val="22"/>
          <w:szCs w:val="22"/>
        </w:rPr>
      </w:pPr>
      <w:r w:rsidRPr="00D162BA">
        <w:rPr>
          <w:rFonts w:ascii="Arial" w:hAnsi="Arial"/>
          <w:i/>
          <w:sz w:val="22"/>
          <w:szCs w:val="22"/>
        </w:rPr>
        <w:t>Name of the partner</w:t>
      </w:r>
    </w:p>
    <w:p w14:paraId="231C6A88" w14:textId="77777777" w:rsidR="008E7B7B" w:rsidRPr="00D162BA" w:rsidRDefault="008E7B7B" w:rsidP="00333FA2">
      <w:pPr>
        <w:numPr>
          <w:ilvl w:val="0"/>
          <w:numId w:val="1"/>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hanging="360"/>
        <w:jc w:val="both"/>
        <w:rPr>
          <w:rFonts w:ascii="Arial" w:hAnsi="Arial"/>
          <w:i/>
          <w:sz w:val="22"/>
          <w:szCs w:val="22"/>
        </w:rPr>
      </w:pPr>
      <w:r w:rsidRPr="00D162BA">
        <w:rPr>
          <w:rFonts w:ascii="Arial" w:hAnsi="Arial"/>
          <w:i/>
          <w:sz w:val="22"/>
          <w:szCs w:val="22"/>
        </w:rPr>
        <w:t>Names of respondents, positions, departments</w:t>
      </w:r>
    </w:p>
    <w:p w14:paraId="142FB4B5" w14:textId="77777777" w:rsidR="008E7B7B" w:rsidRPr="00D162BA" w:rsidRDefault="008E7B7B" w:rsidP="00333FA2">
      <w:pPr>
        <w:numPr>
          <w:ilvl w:val="0"/>
          <w:numId w:val="1"/>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hanging="360"/>
        <w:jc w:val="both"/>
        <w:rPr>
          <w:rFonts w:ascii="Arial" w:hAnsi="Arial"/>
          <w:i/>
          <w:sz w:val="22"/>
          <w:szCs w:val="22"/>
        </w:rPr>
      </w:pPr>
      <w:r w:rsidRPr="00D162BA">
        <w:rPr>
          <w:rFonts w:ascii="Arial" w:hAnsi="Arial"/>
          <w:i/>
          <w:sz w:val="22"/>
          <w:szCs w:val="22"/>
        </w:rPr>
        <w:t>Provide a short introduction describing the methodology you used and the number and types of sources</w:t>
      </w:r>
    </w:p>
    <w:p w14:paraId="05343A4E" w14:textId="77777777" w:rsidR="008E7B7B" w:rsidRPr="008E7B7B" w:rsidRDefault="008E7B7B" w:rsidP="00333FA2">
      <w:pPr>
        <w:numPr>
          <w:ilvl w:val="0"/>
          <w:numId w:val="1"/>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left="720" w:right="6" w:hanging="360"/>
        <w:jc w:val="both"/>
        <w:rPr>
          <w:rFonts w:ascii="Arial" w:hAnsi="Arial"/>
          <w:i/>
          <w:sz w:val="22"/>
          <w:szCs w:val="22"/>
        </w:rPr>
      </w:pPr>
      <w:r w:rsidRPr="00D162BA">
        <w:rPr>
          <w:rFonts w:ascii="Arial" w:hAnsi="Arial"/>
          <w:i/>
          <w:sz w:val="22"/>
          <w:szCs w:val="22"/>
        </w:rPr>
        <w:t>Please keep your answer short, maximum 1-1 ½  page per question</w:t>
      </w:r>
    </w:p>
    <w:p w14:paraId="3FAD7ECE" w14:textId="040017C3" w:rsidR="008E7B7B" w:rsidRDefault="008E7B7B" w:rsidP="008E7B7B">
      <w:pPr>
        <w:pStyle w:val="Titolo3"/>
        <w:spacing w:before="100" w:beforeAutospacing="1" w:after="100" w:afterAutospacing="1" w:line="276" w:lineRule="auto"/>
        <w:rPr>
          <w:rFonts w:ascii="Arial" w:hAnsi="Arial" w:cs="Arial"/>
          <w:b/>
          <w:bCs/>
          <w:color w:val="000000" w:themeColor="text1"/>
        </w:rPr>
      </w:pPr>
    </w:p>
    <w:p w14:paraId="7928A894" w14:textId="187C2C2D" w:rsidR="008E7B7B" w:rsidRPr="008E7B7B" w:rsidRDefault="008E7B7B" w:rsidP="00333FA2">
      <w:pPr>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i/>
          <w:color w:val="000000"/>
        </w:rPr>
      </w:pPr>
      <w:r>
        <w:rPr>
          <w:i/>
        </w:rPr>
        <w:t>After describing the current state of art in previous chapters, i</w:t>
      </w:r>
      <w:r>
        <w:rPr>
          <w:rFonts w:cs="Calibri"/>
          <w:i/>
          <w:color w:val="000000"/>
          <w:sz w:val="22"/>
          <w:szCs w:val="22"/>
        </w:rPr>
        <w:t xml:space="preserve">dentify opportunities and barriers </w:t>
      </w:r>
      <w:r>
        <w:rPr>
          <w:i/>
        </w:rPr>
        <w:t>for transformation of education.</w:t>
      </w:r>
      <w:r>
        <w:rPr>
          <w:rFonts w:cs="Calibri"/>
          <w:i/>
          <w:color w:val="000000"/>
          <w:sz w:val="22"/>
          <w:szCs w:val="22"/>
        </w:rPr>
        <w:t xml:space="preserve"> </w:t>
      </w:r>
      <w:r>
        <w:rPr>
          <w:i/>
        </w:rPr>
        <w:t xml:space="preserve">Put them in order: </w:t>
      </w:r>
      <w:r w:rsidRPr="00BF56EB">
        <w:rPr>
          <w:b/>
          <w:bCs/>
          <w:i/>
        </w:rPr>
        <w:t>the most important first.</w:t>
      </w:r>
    </w:p>
    <w:p w14:paraId="53047F15" w14:textId="77777777" w:rsidR="008E7B7B" w:rsidRDefault="008E7B7B" w:rsidP="008E7B7B">
      <w:pPr>
        <w:pStyle w:val="Titolo3"/>
        <w:spacing w:before="100" w:beforeAutospacing="1" w:after="100" w:afterAutospacing="1" w:line="276" w:lineRule="auto"/>
        <w:ind w:left="360"/>
        <w:rPr>
          <w:rFonts w:ascii="Arial" w:hAnsi="Arial" w:cs="Arial"/>
          <w:b/>
          <w:bCs/>
          <w:color w:val="000000" w:themeColor="text1"/>
        </w:rPr>
      </w:pPr>
      <w:bookmarkStart w:id="27" w:name="_Toc86308229"/>
      <w:r>
        <w:rPr>
          <w:rFonts w:ascii="Arial" w:hAnsi="Arial" w:cs="Arial"/>
          <w:b/>
          <w:bCs/>
          <w:color w:val="000000" w:themeColor="text1"/>
        </w:rPr>
        <w:t>6</w:t>
      </w:r>
      <w:r w:rsidRPr="00D162BA">
        <w:rPr>
          <w:rFonts w:ascii="Arial" w:hAnsi="Arial" w:cs="Arial"/>
          <w:b/>
          <w:bCs/>
          <w:color w:val="000000" w:themeColor="text1"/>
        </w:rPr>
        <w:t>.</w:t>
      </w:r>
      <w:r>
        <w:rPr>
          <w:rFonts w:ascii="Arial" w:hAnsi="Arial" w:cs="Arial"/>
          <w:b/>
          <w:bCs/>
          <w:color w:val="000000" w:themeColor="text1"/>
        </w:rPr>
        <w:t>1</w:t>
      </w:r>
      <w:r w:rsidRPr="00D162BA">
        <w:rPr>
          <w:rFonts w:ascii="Arial" w:hAnsi="Arial" w:cs="Arial"/>
          <w:b/>
          <w:bCs/>
          <w:color w:val="000000" w:themeColor="text1"/>
        </w:rPr>
        <w:t xml:space="preserve">. </w:t>
      </w:r>
      <w:r>
        <w:rPr>
          <w:rFonts w:ascii="Arial" w:hAnsi="Arial" w:cs="Arial"/>
          <w:b/>
          <w:bCs/>
          <w:color w:val="000000" w:themeColor="text1"/>
        </w:rPr>
        <w:t>Opportunities</w:t>
      </w:r>
      <w:bookmarkEnd w:id="27"/>
    </w:p>
    <w:p w14:paraId="6B42FBB4" w14:textId="77777777" w:rsidR="008E7B7B" w:rsidRDefault="008E7B7B" w:rsidP="00333FA2">
      <w:pPr>
        <w:numPr>
          <w:ilvl w:val="0"/>
          <w:numId w:val="10"/>
        </w:numPr>
        <w:pBdr>
          <w:top w:val="nil"/>
          <w:left w:val="nil"/>
          <w:bottom w:val="nil"/>
          <w:right w:val="nil"/>
          <w:between w:val="nil"/>
        </w:pBdr>
        <w:spacing w:after="160" w:line="276" w:lineRule="auto"/>
        <w:jc w:val="both"/>
      </w:pPr>
      <w:r>
        <w:rPr>
          <w:i/>
        </w:rPr>
        <w:t>1. (Max. 50 words)</w:t>
      </w:r>
    </w:p>
    <w:p w14:paraId="03BF26A6" w14:textId="77777777" w:rsidR="008E7B7B" w:rsidRDefault="008E7B7B" w:rsidP="00333FA2">
      <w:pPr>
        <w:numPr>
          <w:ilvl w:val="0"/>
          <w:numId w:val="10"/>
        </w:numPr>
        <w:pBdr>
          <w:top w:val="nil"/>
          <w:left w:val="nil"/>
          <w:bottom w:val="nil"/>
          <w:right w:val="nil"/>
          <w:between w:val="nil"/>
        </w:pBdr>
        <w:spacing w:after="160" w:line="276" w:lineRule="auto"/>
        <w:jc w:val="both"/>
      </w:pPr>
      <w:r>
        <w:rPr>
          <w:i/>
        </w:rPr>
        <w:t>2. (Max. 50 words)</w:t>
      </w:r>
    </w:p>
    <w:p w14:paraId="5EC8A8E7" w14:textId="4E28A29B" w:rsidR="008E7B7B" w:rsidRPr="008E7B7B" w:rsidRDefault="008E7B7B" w:rsidP="00333FA2">
      <w:pPr>
        <w:numPr>
          <w:ilvl w:val="0"/>
          <w:numId w:val="10"/>
        </w:numPr>
        <w:pBdr>
          <w:top w:val="nil"/>
          <w:left w:val="nil"/>
          <w:bottom w:val="nil"/>
          <w:right w:val="nil"/>
          <w:between w:val="nil"/>
        </w:pBdr>
        <w:spacing w:after="160" w:line="276" w:lineRule="auto"/>
        <w:jc w:val="both"/>
      </w:pPr>
      <w:r>
        <w:rPr>
          <w:i/>
        </w:rPr>
        <w:t>3.  (Max. 50 words)</w:t>
      </w:r>
    </w:p>
    <w:p w14:paraId="7CC0F2CB" w14:textId="5BDBD59A" w:rsidR="008E7B7B" w:rsidRDefault="008E7B7B" w:rsidP="008E7B7B">
      <w:pPr>
        <w:pStyle w:val="Titolo3"/>
        <w:spacing w:before="100" w:beforeAutospacing="1" w:after="100" w:afterAutospacing="1" w:line="276" w:lineRule="auto"/>
        <w:ind w:left="360"/>
        <w:rPr>
          <w:rFonts w:ascii="Arial" w:hAnsi="Arial" w:cs="Arial"/>
          <w:b/>
          <w:bCs/>
          <w:color w:val="000000" w:themeColor="text1"/>
        </w:rPr>
      </w:pPr>
      <w:bookmarkStart w:id="28" w:name="_Toc86308230"/>
      <w:r>
        <w:rPr>
          <w:rFonts w:ascii="Arial" w:hAnsi="Arial" w:cs="Arial"/>
          <w:b/>
          <w:bCs/>
          <w:color w:val="000000" w:themeColor="text1"/>
        </w:rPr>
        <w:t>6</w:t>
      </w:r>
      <w:r w:rsidRPr="00D162BA">
        <w:rPr>
          <w:rFonts w:ascii="Arial" w:hAnsi="Arial" w:cs="Arial"/>
          <w:b/>
          <w:bCs/>
          <w:color w:val="000000" w:themeColor="text1"/>
        </w:rPr>
        <w:t>.</w:t>
      </w:r>
      <w:r>
        <w:rPr>
          <w:rFonts w:ascii="Arial" w:hAnsi="Arial" w:cs="Arial"/>
          <w:b/>
          <w:bCs/>
          <w:color w:val="000000" w:themeColor="text1"/>
        </w:rPr>
        <w:t>2</w:t>
      </w:r>
      <w:r w:rsidRPr="00D162BA">
        <w:rPr>
          <w:rFonts w:ascii="Arial" w:hAnsi="Arial" w:cs="Arial"/>
          <w:b/>
          <w:bCs/>
          <w:color w:val="000000" w:themeColor="text1"/>
        </w:rPr>
        <w:t xml:space="preserve">. </w:t>
      </w:r>
      <w:r>
        <w:rPr>
          <w:rFonts w:ascii="Arial" w:hAnsi="Arial" w:cs="Arial"/>
          <w:b/>
          <w:bCs/>
          <w:color w:val="000000" w:themeColor="text1"/>
        </w:rPr>
        <w:t>Barriers</w:t>
      </w:r>
      <w:bookmarkEnd w:id="28"/>
    </w:p>
    <w:p w14:paraId="22D9CB59" w14:textId="77777777" w:rsidR="008E7B7B" w:rsidRDefault="008E7B7B" w:rsidP="00333FA2">
      <w:pPr>
        <w:numPr>
          <w:ilvl w:val="0"/>
          <w:numId w:val="10"/>
        </w:numPr>
        <w:pBdr>
          <w:top w:val="nil"/>
          <w:left w:val="nil"/>
          <w:bottom w:val="nil"/>
          <w:right w:val="nil"/>
          <w:between w:val="nil"/>
        </w:pBdr>
        <w:spacing w:after="160" w:line="276" w:lineRule="auto"/>
        <w:jc w:val="both"/>
      </w:pPr>
      <w:r>
        <w:rPr>
          <w:i/>
        </w:rPr>
        <w:t>1. (Max. 50 words)</w:t>
      </w:r>
    </w:p>
    <w:p w14:paraId="185AE9A1" w14:textId="77777777" w:rsidR="008E7B7B" w:rsidRDefault="008E7B7B" w:rsidP="00333FA2">
      <w:pPr>
        <w:numPr>
          <w:ilvl w:val="0"/>
          <w:numId w:val="10"/>
        </w:numPr>
        <w:pBdr>
          <w:top w:val="nil"/>
          <w:left w:val="nil"/>
          <w:bottom w:val="nil"/>
          <w:right w:val="nil"/>
          <w:between w:val="nil"/>
        </w:pBdr>
        <w:spacing w:after="160" w:line="276" w:lineRule="auto"/>
        <w:jc w:val="both"/>
      </w:pPr>
      <w:r>
        <w:rPr>
          <w:i/>
        </w:rPr>
        <w:t>2. (Max. 50 words)</w:t>
      </w:r>
    </w:p>
    <w:p w14:paraId="72C18639" w14:textId="77777777" w:rsidR="008E7B7B" w:rsidRPr="008E7B7B" w:rsidRDefault="008E7B7B" w:rsidP="00333FA2">
      <w:pPr>
        <w:numPr>
          <w:ilvl w:val="0"/>
          <w:numId w:val="10"/>
        </w:numPr>
        <w:pBdr>
          <w:top w:val="nil"/>
          <w:left w:val="nil"/>
          <w:bottom w:val="nil"/>
          <w:right w:val="nil"/>
          <w:between w:val="nil"/>
        </w:pBdr>
        <w:spacing w:after="160" w:line="276" w:lineRule="auto"/>
        <w:jc w:val="both"/>
      </w:pPr>
      <w:r>
        <w:rPr>
          <w:i/>
        </w:rPr>
        <w:t>3.  (Max. 50 words)</w:t>
      </w:r>
    </w:p>
    <w:p w14:paraId="1B9E4C17" w14:textId="49D0E42F" w:rsidR="008E7B7B" w:rsidRDefault="008E7B7B" w:rsidP="008E7B7B"/>
    <w:p w14:paraId="3030E851" w14:textId="77777777" w:rsidR="008E7B7B" w:rsidRDefault="008E7B7B" w:rsidP="008E7B7B">
      <w:pPr>
        <w:keepNext/>
        <w:keepLines/>
        <w:tabs>
          <w:tab w:val="left" w:pos="40"/>
          <w:tab w:val="left" w:pos="40"/>
        </w:tabs>
        <w:spacing w:before="480" w:after="240"/>
        <w:ind w:left="360"/>
        <w:rPr>
          <w:i/>
        </w:rPr>
      </w:pPr>
      <w:r>
        <w:rPr>
          <w:b/>
          <w:color w:val="0000FF"/>
          <w:sz w:val="32"/>
          <w:szCs w:val="32"/>
        </w:rPr>
        <w:t>Please notice that the following chapter 7 is meant for the Iranian coordinating institution, and the EU institutions to answer.</w:t>
      </w:r>
    </w:p>
    <w:p w14:paraId="6DCEC38D" w14:textId="77777777" w:rsidR="008E7B7B" w:rsidRPr="008E7B7B" w:rsidRDefault="008E7B7B" w:rsidP="008E7B7B"/>
    <w:p w14:paraId="2BE23974" w14:textId="753555DA" w:rsidR="008E7B7B" w:rsidRPr="00BF56EB" w:rsidRDefault="008E7B7B" w:rsidP="008E7B7B">
      <w:pPr>
        <w:pStyle w:val="Titolo2"/>
        <w:rPr>
          <w:rFonts w:ascii="Arial" w:hAnsi="Arial" w:cs="Arial"/>
          <w:b/>
          <w:bCs/>
          <w:color w:val="000000" w:themeColor="text1"/>
          <w:sz w:val="28"/>
          <w:szCs w:val="28"/>
        </w:rPr>
      </w:pPr>
      <w:bookmarkStart w:id="29" w:name="_Toc86308231"/>
      <w:r w:rsidRPr="00BF56EB">
        <w:rPr>
          <w:rFonts w:ascii="Arial" w:hAnsi="Arial" w:cs="Arial"/>
          <w:b/>
          <w:bCs/>
          <w:color w:val="000000" w:themeColor="text1"/>
          <w:sz w:val="28"/>
          <w:szCs w:val="28"/>
        </w:rPr>
        <w:t>Chapter 7. National Policies</w:t>
      </w:r>
      <w:bookmarkEnd w:id="29"/>
    </w:p>
    <w:p w14:paraId="1A2B95B1" w14:textId="77777777" w:rsidR="008E7B7B" w:rsidRPr="008E7B7B" w:rsidRDefault="008E7B7B" w:rsidP="008E7B7B"/>
    <w:p w14:paraId="0E86F9B2" w14:textId="1E43F441" w:rsidR="008E7B7B" w:rsidRPr="00BF56EB" w:rsidRDefault="008E7B7B" w:rsidP="00333FA2">
      <w:pPr>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i/>
          <w:color w:val="000000"/>
        </w:rPr>
      </w:pPr>
      <w:r>
        <w:rPr>
          <w:rFonts w:cs="Calibri"/>
          <w:i/>
          <w:color w:val="000000"/>
          <w:sz w:val="22"/>
          <w:szCs w:val="22"/>
        </w:rPr>
        <w:t xml:space="preserve">This chapter is obligatory only for EU partners and the </w:t>
      </w:r>
      <w:r>
        <w:rPr>
          <w:i/>
        </w:rPr>
        <w:t>Iranian</w:t>
      </w:r>
      <w:r>
        <w:rPr>
          <w:rFonts w:cs="Calibri"/>
          <w:i/>
          <w:color w:val="000000"/>
          <w:sz w:val="22"/>
          <w:szCs w:val="22"/>
        </w:rPr>
        <w:t xml:space="preserve"> coordinator. </w:t>
      </w:r>
    </w:p>
    <w:p w14:paraId="2CFE2B08" w14:textId="5B6F66F7" w:rsidR="008E7B7B" w:rsidRDefault="008E7B7B" w:rsidP="008E7B7B">
      <w:pPr>
        <w:pStyle w:val="Titolo3"/>
        <w:spacing w:before="100" w:beforeAutospacing="1" w:after="100" w:afterAutospacing="1" w:line="276" w:lineRule="auto"/>
        <w:ind w:left="360"/>
        <w:rPr>
          <w:rFonts w:ascii="Arial" w:hAnsi="Arial" w:cs="Arial"/>
          <w:b/>
          <w:bCs/>
          <w:color w:val="000000" w:themeColor="text1"/>
        </w:rPr>
      </w:pPr>
      <w:bookmarkStart w:id="30" w:name="_Toc86308232"/>
      <w:r>
        <w:rPr>
          <w:rFonts w:ascii="Arial" w:hAnsi="Arial" w:cs="Arial"/>
          <w:b/>
          <w:bCs/>
          <w:color w:val="000000" w:themeColor="text1"/>
        </w:rPr>
        <w:t>7</w:t>
      </w:r>
      <w:r w:rsidRPr="00D162BA">
        <w:rPr>
          <w:rFonts w:ascii="Arial" w:hAnsi="Arial" w:cs="Arial"/>
          <w:b/>
          <w:bCs/>
          <w:color w:val="000000" w:themeColor="text1"/>
        </w:rPr>
        <w:t>.</w:t>
      </w:r>
      <w:r>
        <w:rPr>
          <w:rFonts w:ascii="Arial" w:hAnsi="Arial" w:cs="Arial"/>
          <w:b/>
          <w:bCs/>
          <w:color w:val="000000" w:themeColor="text1"/>
        </w:rPr>
        <w:t>1</w:t>
      </w:r>
      <w:r w:rsidRPr="00D162BA">
        <w:rPr>
          <w:rFonts w:ascii="Arial" w:hAnsi="Arial" w:cs="Arial"/>
          <w:b/>
          <w:bCs/>
          <w:color w:val="000000" w:themeColor="text1"/>
        </w:rPr>
        <w:t xml:space="preserve">. </w:t>
      </w:r>
      <w:r w:rsidRPr="008E7B7B">
        <w:rPr>
          <w:rFonts w:ascii="Arial" w:hAnsi="Arial" w:cs="Arial"/>
          <w:b/>
          <w:bCs/>
          <w:color w:val="000000" w:themeColor="text1"/>
        </w:rPr>
        <w:t>TEL practices in Higher Education in (the name of the partner country)</w:t>
      </w:r>
      <w:bookmarkEnd w:id="30"/>
    </w:p>
    <w:p w14:paraId="588B2108" w14:textId="77777777" w:rsidR="00333FA2" w:rsidRPr="00856FCA" w:rsidRDefault="00333FA2" w:rsidP="00333FA2">
      <w:pPr>
        <w:rPr>
          <w:rFonts w:cstheme="majorHAnsi"/>
        </w:rPr>
      </w:pPr>
      <w:r w:rsidRPr="00856FCA">
        <w:rPr>
          <w:rFonts w:cstheme="majorHAnsi"/>
        </w:rPr>
        <w:t xml:space="preserve">In Italy online universities have been </w:t>
      </w:r>
      <w:proofErr w:type="spellStart"/>
      <w:r w:rsidRPr="00856FCA">
        <w:rPr>
          <w:rFonts w:cstheme="majorHAnsi"/>
        </w:rPr>
        <w:t>recognised</w:t>
      </w:r>
      <w:proofErr w:type="spellEnd"/>
      <w:r w:rsidRPr="00856FCA">
        <w:rPr>
          <w:rFonts w:cstheme="majorHAnsi"/>
        </w:rPr>
        <w:t xml:space="preserve"> by the Ministry of Education, University and Research  in 2003 through the Ministerial Decree 17 April 2003 (</w:t>
      </w:r>
      <w:hyperlink r:id="rId19" w:history="1">
        <w:r w:rsidRPr="00856FCA">
          <w:rPr>
            <w:rStyle w:val="Collegamentoipertestuale"/>
            <w:rFonts w:cstheme="majorHAnsi"/>
          </w:rPr>
          <w:t>https://www.gazzettaufficiale.it/atto/serie_generale/caricaDettaglioAtto/originario?atto.dataPubblicazioneGazzetta=2003-04-29&amp;atto.codiceRedazionale=03A05400&amp;elenco30giorni=false</w:t>
        </w:r>
      </w:hyperlink>
      <w:r w:rsidRPr="00856FCA">
        <w:rPr>
          <w:rFonts w:cstheme="majorHAnsi"/>
        </w:rPr>
        <w:t xml:space="preserve">) and for this reason they are subject to the same evaluation and accreditation process as the universities offering in presence training. </w:t>
      </w:r>
    </w:p>
    <w:p w14:paraId="6C7F211F" w14:textId="77777777" w:rsidR="00333FA2" w:rsidRPr="00856FCA" w:rsidRDefault="00333FA2" w:rsidP="00502882">
      <w:pPr>
        <w:jc w:val="both"/>
        <w:rPr>
          <w:rFonts w:cstheme="majorHAnsi"/>
          <w:lang w:val="it-IT"/>
        </w:rPr>
      </w:pPr>
      <w:r w:rsidRPr="00856FCA">
        <w:rPr>
          <w:rFonts w:cstheme="majorHAnsi"/>
        </w:rPr>
        <w:t xml:space="preserve">The authority responsible for the accreditation is the Italian National Agency for the Evaluation of Universities and Research Institutes (ANVUR) oversees the national quality evaluation system for universities and research bodies. It is responsible for the quality assessment of the activities carried out by universities and research institutes, recipients of public funding. It is also entrusted with steering the Independent Evaluation Units’ activities, and with assessing </w:t>
      </w:r>
      <w:r w:rsidRPr="00856FCA">
        <w:rPr>
          <w:rFonts w:cstheme="majorHAnsi"/>
        </w:rPr>
        <w:lastRenderedPageBreak/>
        <w:t xml:space="preserve">the effectiveness and efficiency of public funding </w:t>
      </w:r>
      <w:proofErr w:type="spellStart"/>
      <w:r w:rsidRPr="00856FCA">
        <w:rPr>
          <w:rFonts w:cstheme="majorHAnsi"/>
        </w:rPr>
        <w:t>programmes</w:t>
      </w:r>
      <w:proofErr w:type="spellEnd"/>
      <w:r w:rsidRPr="00856FCA">
        <w:rPr>
          <w:rFonts w:cstheme="majorHAnsi"/>
        </w:rPr>
        <w:t xml:space="preserve"> or incentive </w:t>
      </w:r>
      <w:proofErr w:type="spellStart"/>
      <w:r w:rsidRPr="00856FCA">
        <w:rPr>
          <w:rFonts w:cstheme="majorHAnsi"/>
        </w:rPr>
        <w:t>programmes</w:t>
      </w:r>
      <w:proofErr w:type="spellEnd"/>
      <w:r w:rsidRPr="00856FCA">
        <w:rPr>
          <w:rFonts w:cstheme="majorHAnsi"/>
        </w:rPr>
        <w:t xml:space="preserve"> for research and innovation activities. </w:t>
      </w:r>
      <w:proofErr w:type="spellStart"/>
      <w:r w:rsidRPr="00856FCA">
        <w:rPr>
          <w:rFonts w:cstheme="majorHAnsi"/>
          <w:lang w:val="it-IT"/>
        </w:rPr>
        <w:t>Namely</w:t>
      </w:r>
      <w:proofErr w:type="spellEnd"/>
      <w:r w:rsidRPr="00856FCA">
        <w:rPr>
          <w:rFonts w:cstheme="majorHAnsi"/>
          <w:lang w:val="it-IT"/>
        </w:rPr>
        <w:t xml:space="preserve">, ANVUR </w:t>
      </w:r>
      <w:proofErr w:type="spellStart"/>
      <w:r w:rsidRPr="00856FCA">
        <w:rPr>
          <w:rFonts w:cstheme="majorHAnsi"/>
          <w:lang w:val="it-IT"/>
        </w:rPr>
        <w:t>carries</w:t>
      </w:r>
      <w:proofErr w:type="spellEnd"/>
      <w:r w:rsidRPr="00856FCA">
        <w:rPr>
          <w:rFonts w:cstheme="majorHAnsi"/>
          <w:lang w:val="it-IT"/>
        </w:rPr>
        <w:t xml:space="preserve"> out the following tasks</w:t>
      </w:r>
      <w:r w:rsidRPr="00856FCA">
        <w:rPr>
          <w:rFonts w:cstheme="majorHAnsi"/>
          <w:b/>
          <w:lang w:val="it-IT"/>
        </w:rPr>
        <w:t>:</w:t>
      </w:r>
    </w:p>
    <w:p w14:paraId="64268DB5" w14:textId="77777777" w:rsidR="00333FA2" w:rsidRPr="00856FCA" w:rsidRDefault="00333FA2" w:rsidP="00502882">
      <w:pPr>
        <w:numPr>
          <w:ilvl w:val="0"/>
          <w:numId w:val="27"/>
        </w:numPr>
        <w:spacing w:after="160" w:line="276" w:lineRule="auto"/>
        <w:jc w:val="both"/>
        <w:rPr>
          <w:rFonts w:cstheme="majorHAnsi"/>
        </w:rPr>
      </w:pPr>
      <w:r w:rsidRPr="00856FCA">
        <w:rPr>
          <w:rFonts w:cstheme="majorHAnsi"/>
        </w:rPr>
        <w:t>Evaluating procedures, results and outputs of institutions’ management, teaching, research and technological transfer activities;</w:t>
      </w:r>
    </w:p>
    <w:p w14:paraId="361744E0" w14:textId="77777777" w:rsidR="00333FA2" w:rsidRPr="00856FCA" w:rsidRDefault="00333FA2" w:rsidP="00502882">
      <w:pPr>
        <w:numPr>
          <w:ilvl w:val="0"/>
          <w:numId w:val="27"/>
        </w:numPr>
        <w:spacing w:after="160" w:line="276" w:lineRule="auto"/>
        <w:jc w:val="both"/>
        <w:rPr>
          <w:rFonts w:cstheme="majorHAnsi"/>
        </w:rPr>
      </w:pPr>
      <w:r w:rsidRPr="00856FCA">
        <w:rPr>
          <w:rFonts w:cstheme="majorHAnsi"/>
        </w:rPr>
        <w:t xml:space="preserve">Defining criteria and methodologies for the assessment of institutions and </w:t>
      </w:r>
      <w:proofErr w:type="spellStart"/>
      <w:r w:rsidRPr="00856FCA">
        <w:rPr>
          <w:rFonts w:cstheme="majorHAnsi"/>
        </w:rPr>
        <w:t>programmes</w:t>
      </w:r>
      <w:proofErr w:type="spellEnd"/>
      <w:r w:rsidRPr="00856FCA">
        <w:rPr>
          <w:rFonts w:cstheme="majorHAnsi"/>
        </w:rPr>
        <w:t xml:space="preserve"> (including PhD, Master and Post-graduate medical </w:t>
      </w:r>
      <w:proofErr w:type="spellStart"/>
      <w:r w:rsidRPr="00856FCA">
        <w:rPr>
          <w:rFonts w:cstheme="majorHAnsi"/>
        </w:rPr>
        <w:t>programmes</w:t>
      </w:r>
      <w:proofErr w:type="spellEnd"/>
      <w:r w:rsidRPr="00856FCA">
        <w:rPr>
          <w:rFonts w:cstheme="majorHAnsi"/>
        </w:rPr>
        <w:t>) with a view to their periodic accreditation by the Ministry;</w:t>
      </w:r>
    </w:p>
    <w:p w14:paraId="35BA2356" w14:textId="77777777" w:rsidR="00333FA2" w:rsidRPr="00856FCA" w:rsidRDefault="00333FA2" w:rsidP="00502882">
      <w:pPr>
        <w:numPr>
          <w:ilvl w:val="0"/>
          <w:numId w:val="27"/>
        </w:numPr>
        <w:spacing w:after="160" w:line="276" w:lineRule="auto"/>
        <w:jc w:val="both"/>
        <w:rPr>
          <w:rFonts w:cstheme="majorHAnsi"/>
        </w:rPr>
      </w:pPr>
      <w:r w:rsidRPr="00856FCA">
        <w:rPr>
          <w:rFonts w:cstheme="majorHAnsi"/>
        </w:rPr>
        <w:t>Steering the assessment activities undertaken by universities’ Independent Evaluation Units;</w:t>
      </w:r>
    </w:p>
    <w:p w14:paraId="40EA6B8A" w14:textId="77777777" w:rsidR="00333FA2" w:rsidRPr="00856FCA" w:rsidRDefault="00333FA2" w:rsidP="00502882">
      <w:pPr>
        <w:numPr>
          <w:ilvl w:val="0"/>
          <w:numId w:val="27"/>
        </w:numPr>
        <w:spacing w:after="160" w:line="276" w:lineRule="auto"/>
        <w:jc w:val="both"/>
        <w:rPr>
          <w:rFonts w:cstheme="majorHAnsi"/>
        </w:rPr>
      </w:pPr>
      <w:r w:rsidRPr="00856FCA">
        <w:rPr>
          <w:rFonts w:cstheme="majorHAnsi"/>
        </w:rPr>
        <w:t xml:space="preserve">Drawing up the procedures for collecting and evaluating students’ satisfaction with </w:t>
      </w:r>
      <w:proofErr w:type="spellStart"/>
      <w:r w:rsidRPr="00856FCA">
        <w:rPr>
          <w:rFonts w:cstheme="majorHAnsi"/>
        </w:rPr>
        <w:t>programmes</w:t>
      </w:r>
      <w:proofErr w:type="spellEnd"/>
      <w:r w:rsidRPr="00856FCA">
        <w:rPr>
          <w:rFonts w:cstheme="majorHAnsi"/>
        </w:rPr>
        <w:t xml:space="preserve"> (in cooperation with universities’ Evaluation Units);</w:t>
      </w:r>
    </w:p>
    <w:p w14:paraId="7C2C6A0A" w14:textId="77777777" w:rsidR="00333FA2" w:rsidRPr="00856FCA" w:rsidRDefault="00333FA2" w:rsidP="00502882">
      <w:pPr>
        <w:numPr>
          <w:ilvl w:val="0"/>
          <w:numId w:val="27"/>
        </w:numPr>
        <w:spacing w:after="160" w:line="276" w:lineRule="auto"/>
        <w:jc w:val="both"/>
        <w:rPr>
          <w:rFonts w:cstheme="majorHAnsi"/>
        </w:rPr>
      </w:pPr>
      <w:r w:rsidRPr="00856FCA">
        <w:rPr>
          <w:rFonts w:cstheme="majorHAnsi"/>
        </w:rPr>
        <w:t xml:space="preserve">Developing and proposing to the Ministry quantitative and qualitative requirements for the purpose of universities’ establishment, merger, federation or closure, and of study </w:t>
      </w:r>
      <w:proofErr w:type="spellStart"/>
      <w:r w:rsidRPr="00856FCA">
        <w:rPr>
          <w:rFonts w:cstheme="majorHAnsi"/>
        </w:rPr>
        <w:t>programmes’</w:t>
      </w:r>
      <w:proofErr w:type="spellEnd"/>
      <w:r w:rsidRPr="00856FCA">
        <w:rPr>
          <w:rFonts w:cstheme="majorHAnsi"/>
        </w:rPr>
        <w:t xml:space="preserve"> activation, merger or closure;</w:t>
      </w:r>
    </w:p>
    <w:p w14:paraId="4EED0AD3" w14:textId="77777777" w:rsidR="00333FA2" w:rsidRPr="00856FCA" w:rsidRDefault="00333FA2" w:rsidP="00502882">
      <w:pPr>
        <w:numPr>
          <w:ilvl w:val="0"/>
          <w:numId w:val="27"/>
        </w:numPr>
        <w:spacing w:after="160" w:line="276" w:lineRule="auto"/>
        <w:jc w:val="both"/>
        <w:rPr>
          <w:rFonts w:cstheme="majorHAnsi"/>
        </w:rPr>
      </w:pPr>
      <w:r w:rsidRPr="00856FCA">
        <w:rPr>
          <w:rFonts w:cstheme="majorHAnsi"/>
        </w:rPr>
        <w:t>Providing benchmarks for public funds allocation at the request of the Minister. It includes the definition of minimum performance levels and standard unit costs for specific services;</w:t>
      </w:r>
    </w:p>
    <w:p w14:paraId="76C530F8" w14:textId="77777777" w:rsidR="00333FA2" w:rsidRPr="00856FCA" w:rsidRDefault="00333FA2" w:rsidP="00502882">
      <w:pPr>
        <w:numPr>
          <w:ilvl w:val="0"/>
          <w:numId w:val="27"/>
        </w:numPr>
        <w:spacing w:after="160" w:line="276" w:lineRule="auto"/>
        <w:jc w:val="both"/>
        <w:rPr>
          <w:rFonts w:cstheme="majorHAnsi"/>
        </w:rPr>
      </w:pPr>
      <w:r w:rsidRPr="00856FCA">
        <w:rPr>
          <w:rFonts w:cstheme="majorHAnsi"/>
        </w:rPr>
        <w:t>Assessing the results of program agreements between MIUR and individual institutions and their contribution to the overall improvement of the evaluation system quality, based on expected results and predefined benchmarks;</w:t>
      </w:r>
    </w:p>
    <w:p w14:paraId="05F47EA7" w14:textId="77777777" w:rsidR="00333FA2" w:rsidRPr="00856FCA" w:rsidRDefault="00333FA2" w:rsidP="00502882">
      <w:pPr>
        <w:numPr>
          <w:ilvl w:val="0"/>
          <w:numId w:val="27"/>
        </w:numPr>
        <w:spacing w:after="160" w:line="276" w:lineRule="auto"/>
        <w:jc w:val="both"/>
        <w:rPr>
          <w:rFonts w:cstheme="majorHAnsi"/>
        </w:rPr>
      </w:pPr>
      <w:r w:rsidRPr="00856FCA">
        <w:rPr>
          <w:rFonts w:cstheme="majorHAnsi"/>
        </w:rPr>
        <w:t xml:space="preserve">Assessing the effectiveness and efficiency of public funding </w:t>
      </w:r>
      <w:proofErr w:type="spellStart"/>
      <w:r w:rsidRPr="00856FCA">
        <w:rPr>
          <w:rFonts w:cstheme="majorHAnsi"/>
        </w:rPr>
        <w:t>programmes</w:t>
      </w:r>
      <w:proofErr w:type="spellEnd"/>
      <w:r w:rsidRPr="00856FCA">
        <w:rPr>
          <w:rFonts w:cstheme="majorHAnsi"/>
        </w:rPr>
        <w:t xml:space="preserve"> and incentive </w:t>
      </w:r>
      <w:proofErr w:type="spellStart"/>
      <w:r w:rsidRPr="00856FCA">
        <w:rPr>
          <w:rFonts w:cstheme="majorHAnsi"/>
        </w:rPr>
        <w:t>programmes</w:t>
      </w:r>
      <w:proofErr w:type="spellEnd"/>
      <w:r w:rsidRPr="00856FCA">
        <w:rPr>
          <w:rFonts w:cstheme="majorHAnsi"/>
        </w:rPr>
        <w:t xml:space="preserve"> for teaching, research and innovation activities;</w:t>
      </w:r>
    </w:p>
    <w:p w14:paraId="0FAB7728" w14:textId="77777777" w:rsidR="00333FA2" w:rsidRPr="00856FCA" w:rsidRDefault="00333FA2" w:rsidP="00502882">
      <w:pPr>
        <w:numPr>
          <w:ilvl w:val="0"/>
          <w:numId w:val="27"/>
        </w:numPr>
        <w:spacing w:after="160" w:line="276" w:lineRule="auto"/>
        <w:jc w:val="both"/>
        <w:rPr>
          <w:rFonts w:cstheme="majorHAnsi"/>
        </w:rPr>
      </w:pPr>
      <w:r w:rsidRPr="00856FCA">
        <w:rPr>
          <w:rFonts w:cstheme="majorHAnsi"/>
        </w:rPr>
        <w:t>Undertaking further assessment exercises, defining standard parameters and providing technical regulations at the request of the Minister.</w:t>
      </w:r>
    </w:p>
    <w:p w14:paraId="4006ECA2" w14:textId="77777777" w:rsidR="00333FA2" w:rsidRPr="00856FCA" w:rsidRDefault="00333FA2" w:rsidP="00502882">
      <w:pPr>
        <w:jc w:val="both"/>
        <w:rPr>
          <w:rFonts w:cstheme="majorHAnsi"/>
        </w:rPr>
      </w:pPr>
      <w:r w:rsidRPr="00856FCA">
        <w:rPr>
          <w:rFonts w:cstheme="majorHAnsi"/>
        </w:rPr>
        <w:t xml:space="preserve">The current Higher Education Quality Assurance system has been introduced in Italy by Law n. 240/2010 and Legislative Decree n.19/2012. Following this legislation, ANVUR has developed its own assessment criteria, methodologies and procedures to fulfil its tasks, </w:t>
      </w:r>
      <w:r w:rsidRPr="00856FCA">
        <w:rPr>
          <w:rFonts w:cstheme="majorHAnsi"/>
          <w:b/>
        </w:rPr>
        <w:t>in strict adherence to Standards and Guidelines for Quality Assurance in the European Higher Education Area (ESG).</w:t>
      </w:r>
    </w:p>
    <w:p w14:paraId="64B0D80B" w14:textId="77777777" w:rsidR="00333FA2" w:rsidRPr="00856FCA" w:rsidRDefault="00333FA2" w:rsidP="00502882">
      <w:pPr>
        <w:jc w:val="both"/>
        <w:rPr>
          <w:rFonts w:cstheme="majorHAnsi"/>
        </w:rPr>
      </w:pPr>
      <w:r w:rsidRPr="00856FCA">
        <w:rPr>
          <w:rFonts w:cstheme="majorHAnsi"/>
        </w:rPr>
        <w:t xml:space="preserve">The Italian Higher Education Quality Assurance system is called </w:t>
      </w:r>
      <w:r w:rsidRPr="00856FCA">
        <w:rPr>
          <w:rFonts w:cstheme="majorHAnsi"/>
          <w:b/>
        </w:rPr>
        <w:t>AVA</w:t>
      </w:r>
      <w:r w:rsidRPr="00856FCA">
        <w:rPr>
          <w:rFonts w:cstheme="majorHAnsi"/>
        </w:rPr>
        <w:t xml:space="preserve"> (</w:t>
      </w:r>
      <w:proofErr w:type="spellStart"/>
      <w:r w:rsidRPr="00856FCA">
        <w:rPr>
          <w:rFonts w:cstheme="majorHAnsi"/>
        </w:rPr>
        <w:t>Autovalutazione</w:t>
      </w:r>
      <w:proofErr w:type="spellEnd"/>
      <w:r w:rsidRPr="00856FCA">
        <w:rPr>
          <w:rFonts w:cstheme="majorHAnsi"/>
        </w:rPr>
        <w:t xml:space="preserve">, </w:t>
      </w:r>
      <w:proofErr w:type="spellStart"/>
      <w:r w:rsidRPr="00856FCA">
        <w:rPr>
          <w:rFonts w:cstheme="majorHAnsi"/>
        </w:rPr>
        <w:t>Valutazione</w:t>
      </w:r>
      <w:proofErr w:type="spellEnd"/>
      <w:r w:rsidRPr="00856FCA">
        <w:rPr>
          <w:rFonts w:cstheme="majorHAnsi"/>
        </w:rPr>
        <w:t xml:space="preserve"> </w:t>
      </w:r>
      <w:proofErr w:type="spellStart"/>
      <w:r w:rsidRPr="00856FCA">
        <w:rPr>
          <w:rFonts w:cstheme="majorHAnsi"/>
        </w:rPr>
        <w:t>periodica</w:t>
      </w:r>
      <w:proofErr w:type="spellEnd"/>
      <w:r w:rsidRPr="00856FCA">
        <w:rPr>
          <w:rFonts w:cstheme="majorHAnsi"/>
        </w:rPr>
        <w:t xml:space="preserve">, </w:t>
      </w:r>
      <w:proofErr w:type="spellStart"/>
      <w:r w:rsidRPr="00856FCA">
        <w:rPr>
          <w:rFonts w:cstheme="majorHAnsi"/>
        </w:rPr>
        <w:t>Accreditamento</w:t>
      </w:r>
      <w:proofErr w:type="spellEnd"/>
      <w:r w:rsidRPr="00856FCA">
        <w:rPr>
          <w:rFonts w:cstheme="majorHAnsi"/>
        </w:rPr>
        <w:t xml:space="preserve"> – Self-assessment, Periodic Evaluation, Accreditation) and is operational since 2013. AVA has been developed in order to pursue three main aims:</w:t>
      </w:r>
    </w:p>
    <w:p w14:paraId="6F5D0BFD" w14:textId="77777777" w:rsidR="00333FA2" w:rsidRPr="00856FCA" w:rsidRDefault="00333FA2" w:rsidP="00502882">
      <w:pPr>
        <w:numPr>
          <w:ilvl w:val="0"/>
          <w:numId w:val="28"/>
        </w:numPr>
        <w:spacing w:after="160" w:line="276" w:lineRule="auto"/>
        <w:jc w:val="both"/>
        <w:rPr>
          <w:rFonts w:cstheme="majorHAnsi"/>
        </w:rPr>
      </w:pPr>
      <w:r w:rsidRPr="00856FCA">
        <w:rPr>
          <w:rFonts w:cstheme="majorHAnsi"/>
        </w:rPr>
        <w:t>To assure that the higher education institutions operating in Italy uniformly provide an appropriate quality of their services;</w:t>
      </w:r>
    </w:p>
    <w:p w14:paraId="5FA1DBA0" w14:textId="77777777" w:rsidR="00333FA2" w:rsidRPr="00856FCA" w:rsidRDefault="00333FA2" w:rsidP="00502882">
      <w:pPr>
        <w:numPr>
          <w:ilvl w:val="0"/>
          <w:numId w:val="28"/>
        </w:numPr>
        <w:spacing w:after="160" w:line="276" w:lineRule="auto"/>
        <w:jc w:val="both"/>
        <w:rPr>
          <w:rFonts w:cstheme="majorHAnsi"/>
        </w:rPr>
      </w:pPr>
      <w:r w:rsidRPr="00856FCA">
        <w:rPr>
          <w:rFonts w:cstheme="majorHAnsi"/>
        </w:rPr>
        <w:t>To support the exercise by the Universities of responsible and reliable autonomy in the use of public resources and in collective and individual behavior related to education, research and knowledge and technological transfer activities;</w:t>
      </w:r>
    </w:p>
    <w:p w14:paraId="5F73668F" w14:textId="77777777" w:rsidR="00333FA2" w:rsidRPr="00856FCA" w:rsidRDefault="00333FA2" w:rsidP="00502882">
      <w:pPr>
        <w:numPr>
          <w:ilvl w:val="0"/>
          <w:numId w:val="28"/>
        </w:numPr>
        <w:spacing w:after="160" w:line="276" w:lineRule="auto"/>
        <w:jc w:val="both"/>
        <w:rPr>
          <w:rFonts w:cstheme="majorHAnsi"/>
        </w:rPr>
      </w:pPr>
      <w:r w:rsidRPr="00856FCA">
        <w:rPr>
          <w:rFonts w:cstheme="majorHAnsi"/>
        </w:rPr>
        <w:t>To improve the quality of education and research.</w:t>
      </w:r>
    </w:p>
    <w:p w14:paraId="69326931" w14:textId="77777777" w:rsidR="00333FA2" w:rsidRPr="00856FCA" w:rsidRDefault="00333FA2" w:rsidP="00502882">
      <w:pPr>
        <w:jc w:val="both"/>
        <w:rPr>
          <w:rFonts w:cstheme="majorHAnsi"/>
          <w:lang w:val="it-IT"/>
        </w:rPr>
      </w:pPr>
      <w:r w:rsidRPr="00856FCA">
        <w:rPr>
          <w:rFonts w:cstheme="majorHAnsi"/>
        </w:rPr>
        <w:t xml:space="preserve">AVA sets standards for the self-assessment by </w:t>
      </w:r>
      <w:proofErr w:type="spellStart"/>
      <w:r w:rsidRPr="00856FCA">
        <w:rPr>
          <w:rFonts w:cstheme="majorHAnsi"/>
        </w:rPr>
        <w:t>programmes</w:t>
      </w:r>
      <w:proofErr w:type="spellEnd"/>
      <w:r w:rsidRPr="00856FCA">
        <w:rPr>
          <w:rFonts w:cstheme="majorHAnsi"/>
        </w:rPr>
        <w:t xml:space="preserve"> and institutions, concerning their internal procedures and the outcomes of their activities, and for the external assessment of the quality assurance systems. External </w:t>
      </w:r>
      <w:r w:rsidRPr="00856FCA">
        <w:rPr>
          <w:rFonts w:cstheme="majorHAnsi"/>
        </w:rPr>
        <w:lastRenderedPageBreak/>
        <w:t xml:space="preserve">evaluation is based on peer review, is carried out by experts appointed by ANVUR through on-site visits and document analysis. </w:t>
      </w:r>
      <w:proofErr w:type="spellStart"/>
      <w:r w:rsidRPr="00856FCA">
        <w:rPr>
          <w:rFonts w:cstheme="majorHAnsi"/>
          <w:lang w:val="it-IT"/>
        </w:rPr>
        <w:t>It</w:t>
      </w:r>
      <w:proofErr w:type="spellEnd"/>
      <w:r w:rsidRPr="00856FCA">
        <w:rPr>
          <w:rFonts w:cstheme="majorHAnsi"/>
          <w:lang w:val="it-IT"/>
        </w:rPr>
        <w:t xml:space="preserve"> </w:t>
      </w:r>
      <w:proofErr w:type="spellStart"/>
      <w:r w:rsidRPr="00856FCA">
        <w:rPr>
          <w:rFonts w:cstheme="majorHAnsi"/>
          <w:lang w:val="it-IT"/>
        </w:rPr>
        <w:t>addresses</w:t>
      </w:r>
      <w:proofErr w:type="spellEnd"/>
      <w:r w:rsidRPr="00856FCA">
        <w:rPr>
          <w:rFonts w:cstheme="majorHAnsi"/>
          <w:lang w:val="it-IT"/>
        </w:rPr>
        <w:t xml:space="preserve"> the following activities:</w:t>
      </w:r>
    </w:p>
    <w:p w14:paraId="4DFA768F" w14:textId="77777777" w:rsidR="00333FA2" w:rsidRPr="00856FCA" w:rsidRDefault="00333FA2" w:rsidP="00502882">
      <w:pPr>
        <w:numPr>
          <w:ilvl w:val="0"/>
          <w:numId w:val="29"/>
        </w:numPr>
        <w:spacing w:after="160" w:line="276" w:lineRule="auto"/>
        <w:jc w:val="both"/>
        <w:rPr>
          <w:rFonts w:cstheme="majorHAnsi"/>
        </w:rPr>
      </w:pPr>
      <w:r w:rsidRPr="00856FCA">
        <w:rPr>
          <w:rFonts w:cstheme="majorHAnsi"/>
        </w:rPr>
        <w:t xml:space="preserve">Accreditation of new Universities and </w:t>
      </w:r>
      <w:proofErr w:type="spellStart"/>
      <w:r w:rsidRPr="00856FCA">
        <w:rPr>
          <w:rFonts w:cstheme="majorHAnsi"/>
        </w:rPr>
        <w:t>programmes</w:t>
      </w:r>
      <w:proofErr w:type="spellEnd"/>
    </w:p>
    <w:p w14:paraId="1CA32C29" w14:textId="77777777" w:rsidR="00333FA2" w:rsidRPr="00856FCA" w:rsidRDefault="00333FA2" w:rsidP="00502882">
      <w:pPr>
        <w:numPr>
          <w:ilvl w:val="0"/>
          <w:numId w:val="29"/>
        </w:numPr>
        <w:spacing w:after="160" w:line="276" w:lineRule="auto"/>
        <w:jc w:val="both"/>
        <w:rPr>
          <w:rFonts w:cstheme="majorHAnsi"/>
        </w:rPr>
      </w:pPr>
      <w:r w:rsidRPr="00856FCA">
        <w:rPr>
          <w:rFonts w:cstheme="majorHAnsi"/>
        </w:rPr>
        <w:t xml:space="preserve">Periodic accreditation of Universities and their </w:t>
      </w:r>
      <w:proofErr w:type="spellStart"/>
      <w:r w:rsidRPr="00856FCA">
        <w:rPr>
          <w:rFonts w:cstheme="majorHAnsi"/>
        </w:rPr>
        <w:t>programmes</w:t>
      </w:r>
      <w:proofErr w:type="spellEnd"/>
    </w:p>
    <w:p w14:paraId="3AE1DD10" w14:textId="77777777" w:rsidR="00333FA2" w:rsidRPr="00856FCA" w:rsidRDefault="00333FA2" w:rsidP="00502882">
      <w:pPr>
        <w:jc w:val="both"/>
        <w:rPr>
          <w:rFonts w:cstheme="majorHAnsi"/>
        </w:rPr>
      </w:pPr>
      <w:r w:rsidRPr="00856FCA">
        <w:rPr>
          <w:rFonts w:cstheme="majorHAnsi"/>
        </w:rPr>
        <w:t xml:space="preserve">In each University the Quality Assurance (QA) key actors are the following: the </w:t>
      </w:r>
      <w:proofErr w:type="spellStart"/>
      <w:r w:rsidRPr="00856FCA">
        <w:rPr>
          <w:rFonts w:cstheme="majorHAnsi"/>
        </w:rPr>
        <w:t>Nucleo</w:t>
      </w:r>
      <w:proofErr w:type="spellEnd"/>
      <w:r w:rsidRPr="00856FCA">
        <w:rPr>
          <w:rFonts w:cstheme="majorHAnsi"/>
        </w:rPr>
        <w:t xml:space="preserve"> di </w:t>
      </w:r>
      <w:proofErr w:type="spellStart"/>
      <w:r w:rsidRPr="00856FCA">
        <w:rPr>
          <w:rFonts w:cstheme="majorHAnsi"/>
        </w:rPr>
        <w:t>Valutazione</w:t>
      </w:r>
      <w:proofErr w:type="spellEnd"/>
      <w:r w:rsidRPr="00856FCA">
        <w:rPr>
          <w:rFonts w:cstheme="majorHAnsi"/>
        </w:rPr>
        <w:t xml:space="preserve"> (Independent Evaluation Unit – </w:t>
      </w:r>
      <w:proofErr w:type="spellStart"/>
      <w:r w:rsidRPr="00856FCA">
        <w:rPr>
          <w:rFonts w:cstheme="majorHAnsi"/>
        </w:rPr>
        <w:t>NdV</w:t>
      </w:r>
      <w:proofErr w:type="spellEnd"/>
      <w:r w:rsidRPr="00856FCA">
        <w:rPr>
          <w:rFonts w:cstheme="majorHAnsi"/>
        </w:rPr>
        <w:t xml:space="preserve">), the </w:t>
      </w:r>
      <w:proofErr w:type="spellStart"/>
      <w:r w:rsidRPr="00856FCA">
        <w:rPr>
          <w:rFonts w:cstheme="majorHAnsi"/>
        </w:rPr>
        <w:t>Commissioni</w:t>
      </w:r>
      <w:proofErr w:type="spellEnd"/>
      <w:r w:rsidRPr="00856FCA">
        <w:rPr>
          <w:rFonts w:cstheme="majorHAnsi"/>
        </w:rPr>
        <w:t xml:space="preserve"> </w:t>
      </w:r>
      <w:proofErr w:type="spellStart"/>
      <w:r w:rsidRPr="00856FCA">
        <w:rPr>
          <w:rFonts w:cstheme="majorHAnsi"/>
        </w:rPr>
        <w:t>paritetiche</w:t>
      </w:r>
      <w:proofErr w:type="spellEnd"/>
      <w:r w:rsidRPr="00856FCA">
        <w:rPr>
          <w:rFonts w:cstheme="majorHAnsi"/>
        </w:rPr>
        <w:t xml:space="preserve"> </w:t>
      </w:r>
      <w:proofErr w:type="spellStart"/>
      <w:r w:rsidRPr="00856FCA">
        <w:rPr>
          <w:rFonts w:cstheme="majorHAnsi"/>
        </w:rPr>
        <w:t>docenti-studenti</w:t>
      </w:r>
      <w:proofErr w:type="spellEnd"/>
      <w:r w:rsidRPr="00856FCA">
        <w:rPr>
          <w:rFonts w:cstheme="majorHAnsi"/>
        </w:rPr>
        <w:t xml:space="preserve"> (Joint Teaching-Student Committees – CPDS), the Presidio di </w:t>
      </w:r>
      <w:proofErr w:type="spellStart"/>
      <w:r w:rsidRPr="00856FCA">
        <w:rPr>
          <w:rFonts w:cstheme="majorHAnsi"/>
        </w:rPr>
        <w:t>Qualità</w:t>
      </w:r>
      <w:proofErr w:type="spellEnd"/>
      <w:r w:rsidRPr="00856FCA">
        <w:rPr>
          <w:rFonts w:cstheme="majorHAnsi"/>
        </w:rPr>
        <w:t xml:space="preserve"> (Unit responsible for the internal QA system – PQA).</w:t>
      </w:r>
    </w:p>
    <w:p w14:paraId="05EA8330" w14:textId="77777777" w:rsidR="00333FA2" w:rsidRPr="00856FCA" w:rsidRDefault="00333FA2" w:rsidP="00502882">
      <w:pPr>
        <w:jc w:val="both"/>
        <w:rPr>
          <w:rFonts w:cstheme="majorHAnsi"/>
        </w:rPr>
      </w:pPr>
      <w:r w:rsidRPr="00856FCA">
        <w:rPr>
          <w:rFonts w:cstheme="majorHAnsi"/>
        </w:rPr>
        <w:t>AVA sets and evaluates 4 main macro-categories/requirements (R):</w:t>
      </w:r>
    </w:p>
    <w:p w14:paraId="10B769C9" w14:textId="77777777" w:rsidR="00333FA2" w:rsidRPr="00856FCA" w:rsidRDefault="00333FA2" w:rsidP="00502882">
      <w:pPr>
        <w:jc w:val="both"/>
        <w:rPr>
          <w:rFonts w:cstheme="majorHAnsi"/>
          <w:u w:val="single"/>
        </w:rPr>
      </w:pPr>
      <w:r w:rsidRPr="00856FCA">
        <w:rPr>
          <w:rFonts w:cstheme="majorHAnsi"/>
          <w:u w:val="single"/>
        </w:rPr>
        <w:t xml:space="preserve">R1: University vision, strategies and policies on teaching and research quality.  </w:t>
      </w:r>
    </w:p>
    <w:p w14:paraId="6761F0F9" w14:textId="77777777" w:rsidR="00333FA2" w:rsidRPr="00856FCA" w:rsidRDefault="00333FA2" w:rsidP="00502882">
      <w:pPr>
        <w:jc w:val="both"/>
        <w:rPr>
          <w:rFonts w:cstheme="majorHAnsi"/>
        </w:rPr>
      </w:pPr>
      <w:r w:rsidRPr="00856FCA">
        <w:rPr>
          <w:rFonts w:cstheme="majorHAnsi"/>
        </w:rPr>
        <w:t xml:space="preserve">The University has a solid and coherent teaching and research quality assurance (QA) system, which supports continuous improvement and strengthens external responsibility.  This system has been clearly translated into public strategic planning and guideline documents. The consistency between the strategic vision and the objectives defined at the central level are ensured regarding policies, internal </w:t>
      </w:r>
      <w:proofErr w:type="spellStart"/>
      <w:r w:rsidRPr="00856FCA">
        <w:rPr>
          <w:rFonts w:cstheme="majorHAnsi"/>
        </w:rPr>
        <w:t>organisation</w:t>
      </w:r>
      <w:proofErr w:type="spellEnd"/>
      <w:r w:rsidRPr="00856FCA">
        <w:rPr>
          <w:rFonts w:cstheme="majorHAnsi"/>
        </w:rPr>
        <w:t>, use of teaching and teaching personnel research potential according to individual inclinations, results achieved, periodic verification and the application of improvement measures.</w:t>
      </w:r>
    </w:p>
    <w:p w14:paraId="33668010" w14:textId="77777777" w:rsidR="00333FA2" w:rsidRPr="00856FCA" w:rsidRDefault="00333FA2" w:rsidP="00502882">
      <w:pPr>
        <w:jc w:val="both"/>
        <w:rPr>
          <w:rFonts w:cstheme="majorHAnsi"/>
        </w:rPr>
      </w:pPr>
    </w:p>
    <w:p w14:paraId="7E4BA619" w14:textId="77777777" w:rsidR="00333FA2" w:rsidRPr="00856FCA" w:rsidRDefault="00333FA2" w:rsidP="00502882">
      <w:pPr>
        <w:jc w:val="both"/>
        <w:rPr>
          <w:rFonts w:cstheme="majorHAnsi"/>
          <w:u w:val="single"/>
        </w:rPr>
      </w:pPr>
      <w:r w:rsidRPr="00856FCA">
        <w:rPr>
          <w:rFonts w:cstheme="majorHAnsi"/>
          <w:u w:val="single"/>
        </w:rPr>
        <w:t xml:space="preserve">R2: Efficacy of the University Quality Assurance policies.  </w:t>
      </w:r>
      <w:r w:rsidRPr="00856FCA">
        <w:rPr>
          <w:rFonts w:cstheme="majorHAnsi"/>
          <w:u w:val="single"/>
        </w:rPr>
        <w:tab/>
      </w:r>
    </w:p>
    <w:p w14:paraId="37300771" w14:textId="77777777" w:rsidR="00333FA2" w:rsidRPr="00856FCA" w:rsidRDefault="00333FA2" w:rsidP="00502882">
      <w:pPr>
        <w:jc w:val="both"/>
        <w:rPr>
          <w:rFonts w:cstheme="majorHAnsi"/>
        </w:rPr>
      </w:pPr>
      <w:r w:rsidRPr="00856FCA">
        <w:rPr>
          <w:rFonts w:cstheme="majorHAnsi"/>
        </w:rPr>
        <w:t xml:space="preserve">The Quality Assurance system implemented by the University is effective for defining internal responsibilities, information flows and the interactions between the responsible </w:t>
      </w:r>
      <w:proofErr w:type="spellStart"/>
      <w:r w:rsidRPr="00856FCA">
        <w:rPr>
          <w:rFonts w:cstheme="majorHAnsi"/>
        </w:rPr>
        <w:t>organisations</w:t>
      </w:r>
      <w:proofErr w:type="spellEnd"/>
      <w:r w:rsidRPr="00856FCA">
        <w:rPr>
          <w:rFonts w:cstheme="majorHAnsi"/>
        </w:rPr>
        <w:t xml:space="preserve"> and their management role in the Departments and Academic </w:t>
      </w:r>
      <w:proofErr w:type="spellStart"/>
      <w:r w:rsidRPr="00856FCA">
        <w:rPr>
          <w:rFonts w:cstheme="majorHAnsi"/>
        </w:rPr>
        <w:t>Programmes</w:t>
      </w:r>
      <w:proofErr w:type="spellEnd"/>
      <w:r w:rsidRPr="00856FCA">
        <w:rPr>
          <w:rFonts w:cstheme="majorHAnsi"/>
        </w:rPr>
        <w:t xml:space="preserve"> evaluation and self-assessment processes.  </w:t>
      </w:r>
    </w:p>
    <w:p w14:paraId="489A455B" w14:textId="77777777" w:rsidR="00333FA2" w:rsidRPr="00856FCA" w:rsidRDefault="00333FA2" w:rsidP="00502882">
      <w:pPr>
        <w:jc w:val="both"/>
        <w:rPr>
          <w:rFonts w:cstheme="majorHAnsi"/>
        </w:rPr>
      </w:pPr>
    </w:p>
    <w:p w14:paraId="61637C96" w14:textId="77777777" w:rsidR="00333FA2" w:rsidRPr="00856FCA" w:rsidRDefault="00333FA2" w:rsidP="00502882">
      <w:pPr>
        <w:jc w:val="both"/>
        <w:rPr>
          <w:rFonts w:cstheme="majorHAnsi"/>
          <w:u w:val="single"/>
        </w:rPr>
      </w:pPr>
      <w:r w:rsidRPr="00856FCA">
        <w:rPr>
          <w:rFonts w:cstheme="majorHAnsi"/>
          <w:u w:val="single"/>
        </w:rPr>
        <w:t xml:space="preserve">R3: Academic Programme Quality. </w:t>
      </w:r>
    </w:p>
    <w:p w14:paraId="40AF801A" w14:textId="77777777" w:rsidR="00333FA2" w:rsidRPr="00856FCA" w:rsidRDefault="00333FA2" w:rsidP="00502882">
      <w:pPr>
        <w:jc w:val="both"/>
        <w:rPr>
          <w:rFonts w:cstheme="majorHAnsi"/>
        </w:rPr>
      </w:pPr>
      <w:r w:rsidRPr="00856FCA">
        <w:rPr>
          <w:rFonts w:cstheme="majorHAnsi"/>
        </w:rPr>
        <w:t xml:space="preserve">The objectives identified in the Academic Programme planning are consistent with the cultural, scientific and social needs and consider the characteristics that distinguish the Bachelor’s and master's degree </w:t>
      </w:r>
      <w:proofErr w:type="spellStart"/>
      <w:r w:rsidRPr="00856FCA">
        <w:rPr>
          <w:rFonts w:cstheme="majorHAnsi"/>
        </w:rPr>
        <w:t>Programmes</w:t>
      </w:r>
      <w:proofErr w:type="spellEnd"/>
      <w:r w:rsidRPr="00856FCA">
        <w:rPr>
          <w:rFonts w:cstheme="majorHAnsi"/>
        </w:rPr>
        <w:t>. For each Programme the availability of adequate teaching resources, personnel and services are guaranteed, monitoring of results and strategies adopted for correction and improvement and student-</w:t>
      </w:r>
      <w:proofErr w:type="spellStart"/>
      <w:r w:rsidRPr="00856FCA">
        <w:rPr>
          <w:rFonts w:cstheme="majorHAnsi"/>
        </w:rPr>
        <w:t>centred</w:t>
      </w:r>
      <w:proofErr w:type="spellEnd"/>
      <w:r w:rsidRPr="00856FCA">
        <w:rPr>
          <w:rFonts w:cstheme="majorHAnsi"/>
        </w:rPr>
        <w:t xml:space="preserve"> learning are included. For international Academic </w:t>
      </w:r>
      <w:proofErr w:type="spellStart"/>
      <w:r w:rsidRPr="00856FCA">
        <w:rPr>
          <w:rFonts w:cstheme="majorHAnsi"/>
        </w:rPr>
        <w:t>Programmes</w:t>
      </w:r>
      <w:proofErr w:type="spellEnd"/>
      <w:r w:rsidRPr="00856FCA">
        <w:rPr>
          <w:rFonts w:cstheme="majorHAnsi"/>
        </w:rPr>
        <w:t xml:space="preserve"> of the a and d types (table K), the provisions of the Joint Accreditation Approach adopted by the EHEA Ministers in 2015 shall apply.</w:t>
      </w:r>
    </w:p>
    <w:p w14:paraId="27D237B8" w14:textId="77777777" w:rsidR="00333FA2" w:rsidRPr="00856FCA" w:rsidRDefault="00333FA2" w:rsidP="00502882">
      <w:pPr>
        <w:jc w:val="both"/>
        <w:rPr>
          <w:rFonts w:cstheme="majorHAnsi"/>
        </w:rPr>
      </w:pPr>
    </w:p>
    <w:p w14:paraId="46B05241" w14:textId="77777777" w:rsidR="00333FA2" w:rsidRPr="00856FCA" w:rsidRDefault="00333FA2" w:rsidP="00502882">
      <w:pPr>
        <w:jc w:val="both"/>
        <w:rPr>
          <w:rFonts w:cstheme="majorHAnsi"/>
          <w:u w:val="single"/>
        </w:rPr>
      </w:pPr>
      <w:r w:rsidRPr="00856FCA">
        <w:rPr>
          <w:rFonts w:cstheme="majorHAnsi"/>
          <w:u w:val="single"/>
        </w:rPr>
        <w:t xml:space="preserve">R4: Research and third mission quality.  </w:t>
      </w:r>
    </w:p>
    <w:p w14:paraId="75505B3B" w14:textId="77777777" w:rsidR="00333FA2" w:rsidRPr="00856FCA" w:rsidRDefault="00333FA2" w:rsidP="00502882">
      <w:pPr>
        <w:jc w:val="both"/>
        <w:rPr>
          <w:rFonts w:cstheme="majorHAnsi"/>
        </w:rPr>
      </w:pPr>
      <w:r w:rsidRPr="00856FCA">
        <w:rPr>
          <w:rFonts w:cstheme="majorHAnsi"/>
        </w:rPr>
        <w:t xml:space="preserve">The research and third mission Quality Assurance system is effective, with a policy defined and ordered by the University and is followed by the Departments and similar </w:t>
      </w:r>
      <w:proofErr w:type="spellStart"/>
      <w:r w:rsidRPr="00856FCA">
        <w:rPr>
          <w:rFonts w:cstheme="majorHAnsi"/>
        </w:rPr>
        <w:t>organisations</w:t>
      </w:r>
      <w:proofErr w:type="spellEnd"/>
      <w:r w:rsidRPr="00856FCA">
        <w:rPr>
          <w:rFonts w:cstheme="majorHAnsi"/>
        </w:rPr>
        <w:t>.</w:t>
      </w:r>
    </w:p>
    <w:p w14:paraId="26C8DB8C" w14:textId="77777777" w:rsidR="00333FA2" w:rsidRPr="00856FCA" w:rsidRDefault="00333FA2" w:rsidP="00502882">
      <w:pPr>
        <w:jc w:val="both"/>
        <w:rPr>
          <w:rFonts w:cstheme="majorHAnsi"/>
        </w:rPr>
      </w:pPr>
    </w:p>
    <w:p w14:paraId="029B601B" w14:textId="77777777" w:rsidR="00333FA2" w:rsidRPr="00856FCA" w:rsidRDefault="00333FA2" w:rsidP="00502882">
      <w:pPr>
        <w:jc w:val="both"/>
        <w:rPr>
          <w:rFonts w:cstheme="majorHAnsi"/>
          <w:b/>
        </w:rPr>
      </w:pPr>
      <w:r w:rsidRPr="00856FCA">
        <w:rPr>
          <w:rFonts w:cstheme="majorHAnsi"/>
          <w:b/>
        </w:rPr>
        <w:t>Included in R1 there’s a specific section dedicated to distance and online learning:</w:t>
      </w:r>
    </w:p>
    <w:p w14:paraId="1DC2A1E9" w14:textId="77777777" w:rsidR="00333FA2" w:rsidRPr="00856FCA" w:rsidRDefault="00333FA2" w:rsidP="00502882">
      <w:pPr>
        <w:jc w:val="both"/>
        <w:rPr>
          <w:rFonts w:cstheme="majorHAnsi"/>
          <w:u w:val="single"/>
        </w:rPr>
      </w:pPr>
      <w:r w:rsidRPr="00856FCA">
        <w:rPr>
          <w:rFonts w:cstheme="majorHAnsi"/>
          <w:u w:val="single"/>
        </w:rPr>
        <w:t>R1.T Objective: ensure that the Telematic University clearly communicates about the delivery methods of distance teaching and its related, required and used technological equipment.</w:t>
      </w:r>
    </w:p>
    <w:p w14:paraId="4ECA20AB" w14:textId="77777777" w:rsidR="00333FA2" w:rsidRPr="00856FCA" w:rsidRDefault="00333FA2" w:rsidP="00502882">
      <w:pPr>
        <w:jc w:val="both"/>
        <w:rPr>
          <w:rFonts w:cstheme="majorHAnsi"/>
        </w:rPr>
      </w:pPr>
      <w:r w:rsidRPr="00856FCA">
        <w:rPr>
          <w:rFonts w:cstheme="majorHAnsi"/>
        </w:rPr>
        <w:t xml:space="preserve">This section focuses its attention mainly on 3 aspects related to distance learning: </w:t>
      </w:r>
    </w:p>
    <w:p w14:paraId="3B54135E" w14:textId="77777777" w:rsidR="00333FA2" w:rsidRPr="00856FCA" w:rsidRDefault="00333FA2" w:rsidP="00502882">
      <w:pPr>
        <w:numPr>
          <w:ilvl w:val="1"/>
          <w:numId w:val="28"/>
        </w:numPr>
        <w:spacing w:after="160" w:line="276" w:lineRule="auto"/>
        <w:jc w:val="both"/>
        <w:rPr>
          <w:rFonts w:cstheme="majorHAnsi"/>
        </w:rPr>
      </w:pPr>
      <w:r w:rsidRPr="00856FCA">
        <w:rPr>
          <w:rFonts w:cstheme="majorHAnsi"/>
          <w:i/>
        </w:rPr>
        <w:t>Support services for distance learning software</w:t>
      </w:r>
      <w:r w:rsidRPr="00856FCA">
        <w:rPr>
          <w:rFonts w:cstheme="majorHAnsi"/>
        </w:rPr>
        <w:t>. The evaluators assess the following:</w:t>
      </w:r>
    </w:p>
    <w:p w14:paraId="2377CF6C" w14:textId="77777777" w:rsidR="00333FA2" w:rsidRPr="00856FCA" w:rsidRDefault="00333FA2" w:rsidP="00502882">
      <w:pPr>
        <w:numPr>
          <w:ilvl w:val="0"/>
          <w:numId w:val="30"/>
        </w:numPr>
        <w:spacing w:after="160" w:line="276" w:lineRule="auto"/>
        <w:jc w:val="both"/>
        <w:rPr>
          <w:rFonts w:cstheme="majorHAnsi"/>
        </w:rPr>
      </w:pPr>
      <w:r w:rsidRPr="00856FCA">
        <w:rPr>
          <w:rFonts w:cstheme="majorHAnsi"/>
        </w:rPr>
        <w:t xml:space="preserve">Was the adopted LMS and its </w:t>
      </w:r>
      <w:proofErr w:type="spellStart"/>
      <w:r w:rsidRPr="00856FCA">
        <w:rPr>
          <w:rFonts w:cstheme="majorHAnsi"/>
        </w:rPr>
        <w:t>organisation</w:t>
      </w:r>
      <w:proofErr w:type="spellEnd"/>
      <w:r w:rsidRPr="00856FCA">
        <w:rPr>
          <w:rFonts w:cstheme="majorHAnsi"/>
        </w:rPr>
        <w:t xml:space="preserve"> described for the general sections and single lessons (environments </w:t>
      </w:r>
      <w:proofErr w:type="spellStart"/>
      <w:r w:rsidRPr="00856FCA">
        <w:rPr>
          <w:rFonts w:cstheme="majorHAnsi"/>
        </w:rPr>
        <w:t>organisation</w:t>
      </w:r>
      <w:proofErr w:type="spellEnd"/>
      <w:r w:rsidRPr="00856FCA">
        <w:rPr>
          <w:rFonts w:cstheme="majorHAnsi"/>
        </w:rPr>
        <w:t xml:space="preserve">, tools available in individual environments, access profiles)? </w:t>
      </w:r>
    </w:p>
    <w:p w14:paraId="465D26A5" w14:textId="77777777" w:rsidR="00333FA2" w:rsidRPr="00856FCA" w:rsidRDefault="00333FA2" w:rsidP="00502882">
      <w:pPr>
        <w:numPr>
          <w:ilvl w:val="0"/>
          <w:numId w:val="30"/>
        </w:numPr>
        <w:spacing w:after="160" w:line="276" w:lineRule="auto"/>
        <w:jc w:val="both"/>
        <w:rPr>
          <w:rFonts w:cstheme="majorHAnsi"/>
        </w:rPr>
      </w:pPr>
      <w:r w:rsidRPr="00856FCA">
        <w:rPr>
          <w:rFonts w:cstheme="majorHAnsi"/>
        </w:rPr>
        <w:t xml:space="preserve">Do the teaching methods adopted consider the recent evolution of technology (use of web conference environments, mobile devices)?  </w:t>
      </w:r>
    </w:p>
    <w:p w14:paraId="7EA05B8F" w14:textId="77777777" w:rsidR="00333FA2" w:rsidRPr="00856FCA" w:rsidRDefault="00333FA2" w:rsidP="00502882">
      <w:pPr>
        <w:numPr>
          <w:ilvl w:val="0"/>
          <w:numId w:val="30"/>
        </w:numPr>
        <w:spacing w:after="160" w:line="276" w:lineRule="auto"/>
        <w:jc w:val="both"/>
        <w:rPr>
          <w:rFonts w:cstheme="majorHAnsi"/>
        </w:rPr>
      </w:pPr>
      <w:r w:rsidRPr="00856FCA">
        <w:rPr>
          <w:rFonts w:cstheme="majorHAnsi"/>
        </w:rPr>
        <w:lastRenderedPageBreak/>
        <w:t>Are the facilities adequate and consistent with the educational choices set out in the Service Charter?</w:t>
      </w:r>
    </w:p>
    <w:p w14:paraId="68E5720F" w14:textId="77777777" w:rsidR="00333FA2" w:rsidRPr="00856FCA" w:rsidRDefault="00333FA2" w:rsidP="00502882">
      <w:pPr>
        <w:numPr>
          <w:ilvl w:val="0"/>
          <w:numId w:val="30"/>
        </w:numPr>
        <w:spacing w:after="160" w:line="276" w:lineRule="auto"/>
        <w:jc w:val="both"/>
        <w:rPr>
          <w:rFonts w:cstheme="majorHAnsi"/>
        </w:rPr>
      </w:pPr>
      <w:r w:rsidRPr="00856FCA">
        <w:rPr>
          <w:rFonts w:cstheme="majorHAnsi"/>
        </w:rPr>
        <w:t xml:space="preserve">Has the University activated a technical service for virtual learning environment management?  If so, is its size appropriate for the expertise and employee numbers?  </w:t>
      </w:r>
    </w:p>
    <w:p w14:paraId="4555A60E" w14:textId="77777777" w:rsidR="00333FA2" w:rsidRPr="00856FCA" w:rsidRDefault="00333FA2" w:rsidP="00502882">
      <w:pPr>
        <w:numPr>
          <w:ilvl w:val="0"/>
          <w:numId w:val="30"/>
        </w:numPr>
        <w:spacing w:after="160" w:line="276" w:lineRule="auto"/>
        <w:jc w:val="both"/>
        <w:rPr>
          <w:rFonts w:cstheme="majorHAnsi"/>
        </w:rPr>
      </w:pPr>
      <w:r w:rsidRPr="00856FCA">
        <w:rPr>
          <w:rFonts w:cstheme="majorHAnsi"/>
        </w:rPr>
        <w:t xml:space="preserve">Is student access to the group contents and activities guaranteed for at least three years?  </w:t>
      </w:r>
    </w:p>
    <w:p w14:paraId="01D0438D" w14:textId="77777777" w:rsidR="00333FA2" w:rsidRPr="00856FCA" w:rsidRDefault="00333FA2" w:rsidP="00502882">
      <w:pPr>
        <w:numPr>
          <w:ilvl w:val="0"/>
          <w:numId w:val="30"/>
        </w:numPr>
        <w:spacing w:after="160" w:line="276" w:lineRule="auto"/>
        <w:jc w:val="both"/>
        <w:rPr>
          <w:rFonts w:cstheme="majorHAnsi"/>
        </w:rPr>
      </w:pPr>
      <w:r w:rsidRPr="00856FCA">
        <w:rPr>
          <w:rFonts w:cstheme="majorHAnsi"/>
        </w:rPr>
        <w:t>Has the University explained the possibility of “certified presence” solutions for training and evaluation activity participation?  Has it indicated its implementation methods?</w:t>
      </w:r>
    </w:p>
    <w:p w14:paraId="2DBC313F" w14:textId="77777777" w:rsidR="00333FA2" w:rsidRPr="00856FCA" w:rsidRDefault="00333FA2" w:rsidP="00502882">
      <w:pPr>
        <w:jc w:val="both"/>
        <w:rPr>
          <w:rFonts w:cstheme="majorHAnsi"/>
        </w:rPr>
      </w:pPr>
    </w:p>
    <w:p w14:paraId="27B9FA22" w14:textId="77777777" w:rsidR="00333FA2" w:rsidRPr="00856FCA" w:rsidRDefault="00333FA2" w:rsidP="00502882">
      <w:pPr>
        <w:numPr>
          <w:ilvl w:val="1"/>
          <w:numId w:val="28"/>
        </w:numPr>
        <w:spacing w:after="160" w:line="276" w:lineRule="auto"/>
        <w:jc w:val="both"/>
        <w:rPr>
          <w:rFonts w:cstheme="majorHAnsi"/>
        </w:rPr>
      </w:pPr>
      <w:r w:rsidRPr="00856FCA">
        <w:rPr>
          <w:rFonts w:cstheme="majorHAnsi"/>
          <w:i/>
        </w:rPr>
        <w:t>Single sign on</w:t>
      </w:r>
      <w:r w:rsidRPr="00856FCA">
        <w:rPr>
          <w:rFonts w:cstheme="majorHAnsi"/>
        </w:rPr>
        <w:t>:</w:t>
      </w:r>
    </w:p>
    <w:p w14:paraId="24BDB655" w14:textId="77777777" w:rsidR="00333FA2" w:rsidRPr="00856FCA" w:rsidRDefault="00333FA2" w:rsidP="00502882">
      <w:pPr>
        <w:jc w:val="both"/>
        <w:rPr>
          <w:rFonts w:cstheme="majorHAnsi"/>
        </w:rPr>
      </w:pPr>
      <w:r w:rsidRPr="00856FCA">
        <w:rPr>
          <w:rFonts w:cstheme="majorHAnsi"/>
        </w:rPr>
        <w:t xml:space="preserve">Has the "single sign on" method been indicated and guaranteed, particularly:  </w:t>
      </w:r>
    </w:p>
    <w:p w14:paraId="1D089566" w14:textId="77777777" w:rsidR="00333FA2" w:rsidRPr="00856FCA" w:rsidRDefault="00333FA2" w:rsidP="00502882">
      <w:pPr>
        <w:jc w:val="both"/>
        <w:rPr>
          <w:rFonts w:cstheme="majorHAnsi"/>
        </w:rPr>
      </w:pPr>
      <w:r w:rsidRPr="00856FCA">
        <w:rPr>
          <w:rFonts w:cstheme="majorHAnsi"/>
        </w:rPr>
        <w:t>- relationship between e-learning teaching and administrative services, (E.g. relationship between electronic record book and LMS);  - relationship between the chosen LMS, the other information resources (libraries, databases ...) and the university system services (guidance, internship, job placement ...)</w:t>
      </w:r>
    </w:p>
    <w:p w14:paraId="6D583E92" w14:textId="77777777" w:rsidR="00333FA2" w:rsidRPr="00856FCA" w:rsidRDefault="00333FA2" w:rsidP="00502882">
      <w:pPr>
        <w:jc w:val="both"/>
        <w:rPr>
          <w:rFonts w:cstheme="majorHAnsi"/>
        </w:rPr>
      </w:pPr>
    </w:p>
    <w:p w14:paraId="6D65630B" w14:textId="77777777" w:rsidR="00333FA2" w:rsidRPr="00856FCA" w:rsidRDefault="00333FA2" w:rsidP="00502882">
      <w:pPr>
        <w:numPr>
          <w:ilvl w:val="1"/>
          <w:numId w:val="28"/>
        </w:numPr>
        <w:spacing w:after="160" w:line="276" w:lineRule="auto"/>
        <w:jc w:val="both"/>
        <w:rPr>
          <w:rFonts w:cstheme="majorHAnsi"/>
          <w:i/>
        </w:rPr>
      </w:pPr>
      <w:r w:rsidRPr="00856FCA">
        <w:rPr>
          <w:rFonts w:cstheme="majorHAnsi"/>
          <w:i/>
        </w:rPr>
        <w:t>Accessibility:</w:t>
      </w:r>
    </w:p>
    <w:p w14:paraId="65958E83" w14:textId="77777777" w:rsidR="00333FA2" w:rsidRPr="00856FCA" w:rsidRDefault="00333FA2" w:rsidP="00502882">
      <w:pPr>
        <w:numPr>
          <w:ilvl w:val="0"/>
          <w:numId w:val="31"/>
        </w:numPr>
        <w:spacing w:after="160" w:line="276" w:lineRule="auto"/>
        <w:jc w:val="both"/>
        <w:rPr>
          <w:rFonts w:cstheme="majorHAnsi"/>
        </w:rPr>
      </w:pPr>
      <w:r w:rsidRPr="00856FCA">
        <w:rPr>
          <w:rFonts w:cstheme="majorHAnsi"/>
        </w:rPr>
        <w:t xml:space="preserve">Is the LMS and educational content accessibility guaranteed for different skills to remove IT barriers that hinder students with different abilities from using learning technology? </w:t>
      </w:r>
    </w:p>
    <w:p w14:paraId="3589189F" w14:textId="77777777" w:rsidR="00333FA2" w:rsidRPr="00856FCA" w:rsidRDefault="00333FA2" w:rsidP="00502882">
      <w:pPr>
        <w:numPr>
          <w:ilvl w:val="0"/>
          <w:numId w:val="31"/>
        </w:numPr>
        <w:spacing w:after="160" w:line="276" w:lineRule="auto"/>
        <w:jc w:val="both"/>
        <w:rPr>
          <w:rFonts w:cstheme="majorHAnsi"/>
        </w:rPr>
      </w:pPr>
      <w:r w:rsidRPr="00856FCA">
        <w:rPr>
          <w:rFonts w:cstheme="majorHAnsi"/>
        </w:rPr>
        <w:t>Are there any actions planned to improve the general accessibility to online services?</w:t>
      </w:r>
    </w:p>
    <w:p w14:paraId="67826E37" w14:textId="77777777" w:rsidR="00333FA2" w:rsidRPr="00856FCA" w:rsidRDefault="00333FA2" w:rsidP="00502882">
      <w:pPr>
        <w:jc w:val="both"/>
        <w:rPr>
          <w:rFonts w:cstheme="majorHAnsi"/>
        </w:rPr>
      </w:pPr>
    </w:p>
    <w:p w14:paraId="11CB27BF" w14:textId="77777777" w:rsidR="00333FA2" w:rsidRPr="00856FCA" w:rsidRDefault="00333FA2" w:rsidP="00502882">
      <w:pPr>
        <w:jc w:val="both"/>
        <w:rPr>
          <w:rFonts w:cstheme="majorHAnsi"/>
        </w:rPr>
      </w:pPr>
      <w:r w:rsidRPr="00856FCA">
        <w:rPr>
          <w:rFonts w:cstheme="majorHAnsi"/>
        </w:rPr>
        <w:t>The Agency cooperates with international, European bodies and other  international scientific bodies working in the field of evaluation of higher education and research systems. It follows the European Standards and Guidelines for quality in Higher Education, ESG-ENQA approved by the European Ministries in the 2005 Bergen Conference  and adopted in European Parliament and Council (2006/143/CE).</w:t>
      </w:r>
    </w:p>
    <w:p w14:paraId="2C4F8EED" w14:textId="51FC34F2" w:rsidR="00333FA2" w:rsidRPr="00856FCA" w:rsidRDefault="00333FA2" w:rsidP="00502882">
      <w:pPr>
        <w:jc w:val="both"/>
        <w:rPr>
          <w:rFonts w:cstheme="majorHAnsi"/>
        </w:rPr>
      </w:pPr>
      <w:r w:rsidRPr="00856FCA">
        <w:rPr>
          <w:rFonts w:cstheme="majorHAnsi"/>
        </w:rPr>
        <w:t>The sections “</w:t>
      </w:r>
      <w:proofErr w:type="spellStart"/>
      <w:r w:rsidRPr="00856FCA">
        <w:rPr>
          <w:rFonts w:cstheme="majorHAnsi"/>
        </w:rPr>
        <w:t>Agenzie</w:t>
      </w:r>
      <w:proofErr w:type="spellEnd"/>
      <w:r w:rsidRPr="00856FCA">
        <w:rPr>
          <w:rFonts w:cstheme="majorHAnsi"/>
        </w:rPr>
        <w:t xml:space="preserve"> di </w:t>
      </w:r>
      <w:proofErr w:type="spellStart"/>
      <w:r w:rsidRPr="00856FCA">
        <w:rPr>
          <w:rFonts w:cstheme="majorHAnsi"/>
        </w:rPr>
        <w:t>Valutazione</w:t>
      </w:r>
      <w:proofErr w:type="spellEnd"/>
      <w:r w:rsidRPr="00856FCA">
        <w:rPr>
          <w:rFonts w:cstheme="majorHAnsi"/>
        </w:rPr>
        <w:t>” (Evaluations Agencies) and “</w:t>
      </w:r>
      <w:proofErr w:type="spellStart"/>
      <w:r w:rsidRPr="00856FCA">
        <w:rPr>
          <w:rFonts w:cstheme="majorHAnsi"/>
        </w:rPr>
        <w:t>Organizzazioni</w:t>
      </w:r>
      <w:proofErr w:type="spellEnd"/>
      <w:r w:rsidRPr="00856FCA">
        <w:rPr>
          <w:rFonts w:cstheme="majorHAnsi"/>
        </w:rPr>
        <w:t xml:space="preserve"> </w:t>
      </w:r>
      <w:proofErr w:type="spellStart"/>
      <w:r w:rsidRPr="00856FCA">
        <w:rPr>
          <w:rFonts w:cstheme="majorHAnsi"/>
        </w:rPr>
        <w:t>Internazionali</w:t>
      </w:r>
      <w:proofErr w:type="spellEnd"/>
      <w:r w:rsidRPr="00856FCA">
        <w:rPr>
          <w:rFonts w:cstheme="majorHAnsi"/>
        </w:rPr>
        <w:t xml:space="preserve">” (International </w:t>
      </w:r>
      <w:proofErr w:type="spellStart"/>
      <w:r w:rsidRPr="00856FCA">
        <w:rPr>
          <w:rFonts w:cstheme="majorHAnsi"/>
        </w:rPr>
        <w:t>Organisations</w:t>
      </w:r>
      <w:proofErr w:type="spellEnd"/>
      <w:r w:rsidRPr="00856FCA">
        <w:rPr>
          <w:rFonts w:cstheme="majorHAnsi"/>
        </w:rPr>
        <w:t xml:space="preserve">) have links with International agencies dealing with the evaluation of the University and Research system. </w:t>
      </w:r>
    </w:p>
    <w:p w14:paraId="032AF6DD" w14:textId="77777777" w:rsidR="00333FA2" w:rsidRPr="00856FCA" w:rsidRDefault="00333FA2" w:rsidP="00502882">
      <w:pPr>
        <w:jc w:val="both"/>
        <w:rPr>
          <w:rFonts w:cstheme="majorHAnsi"/>
        </w:rPr>
      </w:pPr>
    </w:p>
    <w:p w14:paraId="224D2AD1" w14:textId="77777777" w:rsidR="00333FA2" w:rsidRPr="00856FCA" w:rsidRDefault="00333FA2" w:rsidP="00502882">
      <w:pPr>
        <w:jc w:val="both"/>
        <w:rPr>
          <w:rFonts w:cstheme="majorHAnsi"/>
        </w:rPr>
      </w:pPr>
      <w:r w:rsidRPr="00856FCA">
        <w:rPr>
          <w:rFonts w:cstheme="majorHAnsi"/>
        </w:rPr>
        <w:t xml:space="preserve">ENQA MEMBERSHIP </w:t>
      </w:r>
    </w:p>
    <w:p w14:paraId="0570660E" w14:textId="77777777" w:rsidR="00333FA2" w:rsidRPr="00856FCA" w:rsidRDefault="00333FA2" w:rsidP="00502882">
      <w:pPr>
        <w:jc w:val="both"/>
        <w:rPr>
          <w:rFonts w:cstheme="majorHAnsi"/>
        </w:rPr>
      </w:pPr>
      <w:r w:rsidRPr="00856FCA">
        <w:rPr>
          <w:rFonts w:cstheme="majorHAnsi"/>
        </w:rPr>
        <w:t>On November 14th, 2017, with a formal letter to ENQA, ANVUR expressed its interest to undergo the procedure for admission to the </w:t>
      </w:r>
      <w:r w:rsidRPr="00856FCA">
        <w:rPr>
          <w:rFonts w:cstheme="majorHAnsi"/>
          <w:i/>
          <w:iCs/>
        </w:rPr>
        <w:t>European Association for Quality Assurance in Higher Education</w:t>
      </w:r>
      <w:r w:rsidRPr="00856FCA">
        <w:rPr>
          <w:rFonts w:cstheme="majorHAnsi"/>
        </w:rPr>
        <w:t> (ENQA), and at the same time to apply for inclusion in the </w:t>
      </w:r>
      <w:r w:rsidRPr="00856FCA">
        <w:rPr>
          <w:rFonts w:cstheme="majorHAnsi"/>
          <w:i/>
          <w:iCs/>
        </w:rPr>
        <w:t>European Quality Assurance Register for Higher Education</w:t>
      </w:r>
      <w:r w:rsidRPr="00856FCA">
        <w:rPr>
          <w:rFonts w:cstheme="majorHAnsi"/>
        </w:rPr>
        <w:t> (EQAR). After receiving the confirmation of Eligibility from EQAR (March 1st, 2018), on the 19th of March 2018 ANVUR published on its website the document </w:t>
      </w:r>
      <w:hyperlink r:id="rId20" w:history="1">
        <w:r w:rsidRPr="00856FCA">
          <w:rPr>
            <w:rStyle w:val="Collegamentoipertestuale"/>
            <w:rFonts w:cstheme="majorHAnsi"/>
          </w:rPr>
          <w:t>Terms of Reference</w:t>
        </w:r>
      </w:hyperlink>
      <w:r w:rsidRPr="00856FCA">
        <w:rPr>
          <w:rFonts w:cstheme="majorHAnsi"/>
        </w:rPr>
        <w:t>. The procedures include the drafting by ANVUR of a</w:t>
      </w:r>
      <w:hyperlink r:id="rId21" w:history="1">
        <w:r w:rsidRPr="00856FCA">
          <w:rPr>
            <w:rStyle w:val="Collegamentoipertestuale"/>
            <w:rFonts w:cstheme="majorHAnsi"/>
          </w:rPr>
          <w:t> Self-Assessment Report </w:t>
        </w:r>
      </w:hyperlink>
      <w:r w:rsidRPr="00856FCA">
        <w:rPr>
          <w:rFonts w:cstheme="majorHAnsi"/>
        </w:rPr>
        <w:t xml:space="preserve">(SAR), published on September 26th, and the on-site visit by a panel of experts appointed by ENQA. </w:t>
      </w:r>
    </w:p>
    <w:p w14:paraId="4407CE33" w14:textId="77777777" w:rsidR="00333FA2" w:rsidRPr="00856FCA" w:rsidRDefault="00333FA2" w:rsidP="00333FA2">
      <w:pPr>
        <w:rPr>
          <w:rFonts w:cstheme="majorHAnsi"/>
        </w:rPr>
      </w:pPr>
      <w:r w:rsidRPr="00856FCA">
        <w:rPr>
          <w:rFonts w:cstheme="majorHAnsi"/>
        </w:rPr>
        <w:t xml:space="preserve">Based on the Review Report of the ENQA panel, the ENQA Executive Board will take a decision on accreditation of ANVUR when it meets in April 2019. </w:t>
      </w:r>
    </w:p>
    <w:p w14:paraId="5BCE0A4A" w14:textId="37016ACF" w:rsidR="00333FA2" w:rsidRDefault="00333FA2" w:rsidP="00333FA2"/>
    <w:p w14:paraId="4C6B68D5" w14:textId="77777777" w:rsidR="00333FA2" w:rsidRPr="00333FA2" w:rsidRDefault="00333FA2" w:rsidP="00333FA2"/>
    <w:p w14:paraId="0472D2DA" w14:textId="74DBB26A" w:rsidR="008E7B7B" w:rsidRPr="008E7B7B" w:rsidRDefault="008E7B7B" w:rsidP="00333FA2">
      <w:pPr>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Please describe the relevant documentation on this (max 2 pages).</w:t>
      </w:r>
    </w:p>
    <w:p w14:paraId="401CE8C6" w14:textId="7D6E43DB" w:rsidR="008E7B7B" w:rsidRDefault="008E7B7B" w:rsidP="008E7B7B">
      <w:pPr>
        <w:pStyle w:val="Titolo3"/>
        <w:spacing w:before="100" w:beforeAutospacing="1" w:after="100" w:afterAutospacing="1" w:line="276" w:lineRule="auto"/>
        <w:ind w:left="360"/>
        <w:rPr>
          <w:rFonts w:ascii="Arial" w:hAnsi="Arial" w:cs="Arial"/>
          <w:b/>
          <w:bCs/>
          <w:color w:val="000000" w:themeColor="text1"/>
        </w:rPr>
      </w:pPr>
      <w:bookmarkStart w:id="31" w:name="_Toc86308233"/>
      <w:r>
        <w:rPr>
          <w:rFonts w:ascii="Arial" w:hAnsi="Arial" w:cs="Arial"/>
          <w:b/>
          <w:bCs/>
          <w:color w:val="000000" w:themeColor="text1"/>
        </w:rPr>
        <w:lastRenderedPageBreak/>
        <w:t>7</w:t>
      </w:r>
      <w:r w:rsidRPr="00D162BA">
        <w:rPr>
          <w:rFonts w:ascii="Arial" w:hAnsi="Arial" w:cs="Arial"/>
          <w:b/>
          <w:bCs/>
          <w:color w:val="000000" w:themeColor="text1"/>
        </w:rPr>
        <w:t>.</w:t>
      </w:r>
      <w:r>
        <w:rPr>
          <w:rFonts w:ascii="Arial" w:hAnsi="Arial" w:cs="Arial"/>
          <w:b/>
          <w:bCs/>
          <w:color w:val="000000" w:themeColor="text1"/>
        </w:rPr>
        <w:t>2</w:t>
      </w:r>
      <w:r w:rsidRPr="00D162BA">
        <w:rPr>
          <w:rFonts w:ascii="Arial" w:hAnsi="Arial" w:cs="Arial"/>
          <w:b/>
          <w:bCs/>
          <w:color w:val="000000" w:themeColor="text1"/>
        </w:rPr>
        <w:t xml:space="preserve">. </w:t>
      </w:r>
      <w:r w:rsidRPr="008E7B7B">
        <w:rPr>
          <w:rFonts w:ascii="Arial" w:hAnsi="Arial" w:cs="Arial"/>
          <w:b/>
          <w:bCs/>
          <w:color w:val="000000" w:themeColor="text1"/>
        </w:rPr>
        <w:t>Approaches and Methods for Quality Assurance</w:t>
      </w:r>
      <w:bookmarkEnd w:id="31"/>
    </w:p>
    <w:p w14:paraId="301AC2AE" w14:textId="72208CBD" w:rsidR="008E7B7B" w:rsidRPr="008E7B7B" w:rsidRDefault="008E7B7B" w:rsidP="00333FA2">
      <w:pPr>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Please describe the main evaluation principles (max 2 pages).</w:t>
      </w:r>
    </w:p>
    <w:p w14:paraId="031055BC" w14:textId="4134E9D0" w:rsidR="008E7B7B" w:rsidRDefault="008E7B7B" w:rsidP="008E7B7B">
      <w:pPr>
        <w:pStyle w:val="Titolo3"/>
        <w:spacing w:before="100" w:beforeAutospacing="1" w:after="100" w:afterAutospacing="1" w:line="276" w:lineRule="auto"/>
        <w:ind w:left="360"/>
        <w:rPr>
          <w:rFonts w:ascii="Arial" w:hAnsi="Arial" w:cs="Arial"/>
          <w:b/>
          <w:bCs/>
          <w:color w:val="000000" w:themeColor="text1"/>
        </w:rPr>
      </w:pPr>
      <w:bookmarkStart w:id="32" w:name="_Toc86308234"/>
      <w:r>
        <w:rPr>
          <w:rFonts w:ascii="Arial" w:hAnsi="Arial" w:cs="Arial"/>
          <w:b/>
          <w:bCs/>
          <w:color w:val="000000" w:themeColor="text1"/>
        </w:rPr>
        <w:t>7</w:t>
      </w:r>
      <w:r w:rsidRPr="00D162BA">
        <w:rPr>
          <w:rFonts w:ascii="Arial" w:hAnsi="Arial" w:cs="Arial"/>
          <w:b/>
          <w:bCs/>
          <w:color w:val="000000" w:themeColor="text1"/>
        </w:rPr>
        <w:t>.</w:t>
      </w:r>
      <w:r>
        <w:rPr>
          <w:rFonts w:ascii="Arial" w:hAnsi="Arial" w:cs="Arial"/>
          <w:b/>
          <w:bCs/>
          <w:color w:val="000000" w:themeColor="text1"/>
        </w:rPr>
        <w:t>3</w:t>
      </w:r>
      <w:r w:rsidRPr="00D162BA">
        <w:rPr>
          <w:rFonts w:ascii="Arial" w:hAnsi="Arial" w:cs="Arial"/>
          <w:b/>
          <w:bCs/>
          <w:color w:val="000000" w:themeColor="text1"/>
        </w:rPr>
        <w:t xml:space="preserve">. </w:t>
      </w:r>
      <w:r w:rsidRPr="008E7B7B">
        <w:rPr>
          <w:rFonts w:ascii="Arial" w:hAnsi="Arial" w:cs="Arial"/>
          <w:b/>
          <w:bCs/>
          <w:color w:val="000000" w:themeColor="text1"/>
        </w:rPr>
        <w:t>Mission statement and strategy of the National Evaluation and Accreditation Agency</w:t>
      </w:r>
      <w:bookmarkEnd w:id="32"/>
    </w:p>
    <w:p w14:paraId="24B5CA71" w14:textId="1C1CFA87" w:rsidR="008E7B7B" w:rsidRPr="008E7B7B" w:rsidRDefault="008E7B7B" w:rsidP="00333FA2">
      <w:pPr>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Pr>
          <w:rFonts w:ascii="Arial" w:hAnsi="Arial"/>
          <w:i/>
          <w:sz w:val="22"/>
          <w:szCs w:val="22"/>
        </w:rPr>
        <w:t xml:space="preserve">Please </w:t>
      </w:r>
      <w:r w:rsidRPr="008E7B7B">
        <w:rPr>
          <w:rFonts w:ascii="Arial" w:hAnsi="Arial"/>
          <w:i/>
          <w:sz w:val="22"/>
          <w:szCs w:val="22"/>
        </w:rPr>
        <w:t>describe the relevant documentation on this (max 2 pages).</w:t>
      </w:r>
    </w:p>
    <w:p w14:paraId="1B10893C" w14:textId="00B7575C" w:rsidR="008E7B7B" w:rsidRDefault="008E7B7B" w:rsidP="008E7B7B">
      <w:pPr>
        <w:pStyle w:val="Titolo3"/>
        <w:spacing w:before="100" w:beforeAutospacing="1" w:after="100" w:afterAutospacing="1" w:line="276" w:lineRule="auto"/>
        <w:ind w:left="360"/>
        <w:rPr>
          <w:rFonts w:ascii="Arial" w:hAnsi="Arial" w:cs="Arial"/>
          <w:b/>
          <w:bCs/>
          <w:color w:val="000000" w:themeColor="text1"/>
        </w:rPr>
      </w:pPr>
      <w:bookmarkStart w:id="33" w:name="_Toc86308235"/>
      <w:r>
        <w:rPr>
          <w:rFonts w:ascii="Arial" w:hAnsi="Arial" w:cs="Arial"/>
          <w:b/>
          <w:bCs/>
          <w:color w:val="000000" w:themeColor="text1"/>
        </w:rPr>
        <w:t>7</w:t>
      </w:r>
      <w:r w:rsidRPr="00D162BA">
        <w:rPr>
          <w:rFonts w:ascii="Arial" w:hAnsi="Arial" w:cs="Arial"/>
          <w:b/>
          <w:bCs/>
          <w:color w:val="000000" w:themeColor="text1"/>
        </w:rPr>
        <w:t>.</w:t>
      </w:r>
      <w:r>
        <w:rPr>
          <w:rFonts w:ascii="Arial" w:hAnsi="Arial" w:cs="Arial"/>
          <w:b/>
          <w:bCs/>
          <w:color w:val="000000" w:themeColor="text1"/>
        </w:rPr>
        <w:t>4</w:t>
      </w:r>
      <w:r w:rsidRPr="00D162BA">
        <w:rPr>
          <w:rFonts w:ascii="Arial" w:hAnsi="Arial" w:cs="Arial"/>
          <w:b/>
          <w:bCs/>
          <w:color w:val="000000" w:themeColor="text1"/>
        </w:rPr>
        <w:t xml:space="preserve">. </w:t>
      </w:r>
      <w:r w:rsidRPr="008E7B7B">
        <w:rPr>
          <w:rFonts w:ascii="Arial" w:hAnsi="Arial" w:cs="Arial"/>
          <w:b/>
          <w:bCs/>
          <w:color w:val="000000" w:themeColor="text1"/>
        </w:rPr>
        <w:t>Future National Policies practices, efforts, initiatives, frameworks that relate to TEL quality</w:t>
      </w:r>
      <w:bookmarkEnd w:id="33"/>
    </w:p>
    <w:p w14:paraId="618F6C1D" w14:textId="77777777" w:rsidR="008E7B7B" w:rsidRPr="008E7B7B" w:rsidRDefault="008E7B7B" w:rsidP="00333FA2">
      <w:pPr>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right="6"/>
        <w:jc w:val="both"/>
        <w:rPr>
          <w:rFonts w:ascii="Arial" w:hAnsi="Arial"/>
          <w:i/>
          <w:sz w:val="22"/>
          <w:szCs w:val="22"/>
        </w:rPr>
      </w:pPr>
      <w:r w:rsidRPr="008E7B7B">
        <w:rPr>
          <w:rFonts w:ascii="Arial" w:hAnsi="Arial"/>
          <w:i/>
          <w:sz w:val="22"/>
          <w:szCs w:val="22"/>
        </w:rPr>
        <w:t xml:space="preserve">Are you aware of any plans to design new policies? </w:t>
      </w:r>
    </w:p>
    <w:p w14:paraId="200E5995" w14:textId="379BEE01" w:rsidR="008E7B7B" w:rsidRPr="008E7B7B" w:rsidRDefault="008E7B7B" w:rsidP="00333FA2">
      <w:pPr>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If yes, are National-wide stakeholders involved in developing TEL criteria (policy makers, National or regional authorities, associations etc.)?</w:t>
      </w:r>
    </w:p>
    <w:p w14:paraId="2D358347" w14:textId="6E22D653" w:rsidR="008E7B7B" w:rsidRDefault="008E7B7B" w:rsidP="008E7B7B">
      <w:pPr>
        <w:pStyle w:val="Titolo3"/>
        <w:spacing w:before="100" w:beforeAutospacing="1" w:after="100" w:afterAutospacing="1" w:line="276" w:lineRule="auto"/>
        <w:ind w:left="360"/>
        <w:rPr>
          <w:rFonts w:ascii="Arial" w:hAnsi="Arial" w:cs="Arial"/>
          <w:b/>
          <w:bCs/>
          <w:color w:val="000000" w:themeColor="text1"/>
        </w:rPr>
      </w:pPr>
      <w:bookmarkStart w:id="34" w:name="_Toc86308236"/>
      <w:r>
        <w:rPr>
          <w:rFonts w:ascii="Arial" w:hAnsi="Arial" w:cs="Arial"/>
          <w:b/>
          <w:bCs/>
          <w:color w:val="000000" w:themeColor="text1"/>
        </w:rPr>
        <w:t>7</w:t>
      </w:r>
      <w:r w:rsidRPr="00D162BA">
        <w:rPr>
          <w:rFonts w:ascii="Arial" w:hAnsi="Arial" w:cs="Arial"/>
          <w:b/>
          <w:bCs/>
          <w:color w:val="000000" w:themeColor="text1"/>
        </w:rPr>
        <w:t>.</w:t>
      </w:r>
      <w:r>
        <w:rPr>
          <w:rFonts w:ascii="Arial" w:hAnsi="Arial" w:cs="Arial"/>
          <w:b/>
          <w:bCs/>
          <w:color w:val="000000" w:themeColor="text1"/>
        </w:rPr>
        <w:t>5</w:t>
      </w:r>
      <w:r w:rsidRPr="00D162BA">
        <w:rPr>
          <w:rFonts w:ascii="Arial" w:hAnsi="Arial" w:cs="Arial"/>
          <w:b/>
          <w:bCs/>
          <w:color w:val="000000" w:themeColor="text1"/>
        </w:rPr>
        <w:t xml:space="preserve">. </w:t>
      </w:r>
      <w:r w:rsidRPr="008E7B7B">
        <w:rPr>
          <w:rFonts w:ascii="Arial" w:hAnsi="Arial" w:cs="Arial"/>
          <w:b/>
          <w:bCs/>
          <w:color w:val="000000" w:themeColor="text1"/>
        </w:rPr>
        <w:t>Needs for National Policies practices, efforts, initiatives, frameworks that relate to TEL quality</w:t>
      </w:r>
      <w:bookmarkEnd w:id="34"/>
    </w:p>
    <w:p w14:paraId="1B396CB5" w14:textId="77777777" w:rsidR="008E7B7B" w:rsidRPr="008E7B7B" w:rsidRDefault="008E7B7B" w:rsidP="00333FA2">
      <w:pPr>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right="6"/>
        <w:jc w:val="both"/>
        <w:rPr>
          <w:rFonts w:ascii="Arial" w:hAnsi="Arial"/>
          <w:i/>
          <w:sz w:val="22"/>
          <w:szCs w:val="22"/>
        </w:rPr>
      </w:pPr>
      <w:r w:rsidRPr="008E7B7B">
        <w:rPr>
          <w:rFonts w:ascii="Arial" w:hAnsi="Arial"/>
          <w:i/>
          <w:sz w:val="22"/>
          <w:szCs w:val="22"/>
        </w:rPr>
        <w:t xml:space="preserve">Which area(s) of legislation pose a significant challenge to the application of TEL quality methods? </w:t>
      </w:r>
    </w:p>
    <w:p w14:paraId="050C0CE9" w14:textId="77777777" w:rsidR="008E7B7B" w:rsidRPr="008E7B7B" w:rsidRDefault="008E7B7B" w:rsidP="00333FA2">
      <w:pPr>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right="6"/>
        <w:jc w:val="both"/>
        <w:rPr>
          <w:rFonts w:ascii="Arial" w:hAnsi="Arial"/>
          <w:i/>
          <w:sz w:val="22"/>
          <w:szCs w:val="22"/>
        </w:rPr>
      </w:pPr>
      <w:r w:rsidRPr="008E7B7B">
        <w:rPr>
          <w:rFonts w:ascii="Arial" w:hAnsi="Arial"/>
          <w:i/>
          <w:sz w:val="22"/>
          <w:szCs w:val="22"/>
        </w:rPr>
        <w:t xml:space="preserve">What should be improved? Please provide any recommendations you may have regarding policy reforms (at all levels) that would help your organization establish TEL quality processes. </w:t>
      </w:r>
    </w:p>
    <w:p w14:paraId="1775BF52" w14:textId="1D6C67A2" w:rsidR="008E7B7B" w:rsidRPr="008E7B7B" w:rsidRDefault="008E7B7B" w:rsidP="00333FA2">
      <w:pPr>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Please provide any ideas you may have regarding reforms in educational policies (at all levels) that would help your organization establish TEL quality processes.</w:t>
      </w:r>
    </w:p>
    <w:p w14:paraId="6C88883F" w14:textId="77777777" w:rsidR="00333FA2" w:rsidRDefault="00333FA2" w:rsidP="00333FA2">
      <w:pPr>
        <w:rPr>
          <w:lang w:bidi="en-US"/>
        </w:rPr>
      </w:pPr>
    </w:p>
    <w:p w14:paraId="02C90C6C" w14:textId="6695609E" w:rsidR="00333FA2" w:rsidRPr="00333FA2" w:rsidRDefault="00333FA2" w:rsidP="00502882">
      <w:pPr>
        <w:jc w:val="both"/>
        <w:rPr>
          <w:lang w:bidi="en-US"/>
        </w:rPr>
      </w:pPr>
      <w:r>
        <w:rPr>
          <w:lang w:bidi="en-US"/>
        </w:rPr>
        <w:t>TEL quality methods do not meet particular challenges in Italy. In general crucial brakes are put to University and Research in Italy, where the expenditure for Higher Education is lower than in the majority of the other European and OCSE countries, both in relation to the number of students and in relation to the Gross Domestic Product (</w:t>
      </w:r>
      <w:r w:rsidRPr="0067253B">
        <w:rPr>
          <w:lang w:bidi="en-US"/>
        </w:rPr>
        <w:t>OECD, Education at a Glance 2017).</w:t>
      </w:r>
      <w:r>
        <w:rPr>
          <w:lang w:bidi="en-US"/>
        </w:rPr>
        <w:t xml:space="preserve"> Looking in more detail, in 2014 the expenditure per student in Italy was </w:t>
      </w:r>
      <w:r w:rsidRPr="0067253B">
        <w:rPr>
          <w:lang w:bidi="en-US"/>
        </w:rPr>
        <w:t>11.510</w:t>
      </w:r>
      <w:r>
        <w:rPr>
          <w:lang w:bidi="en-US"/>
        </w:rPr>
        <w:t xml:space="preserve"> US $ compared to more than </w:t>
      </w:r>
      <w:r w:rsidRPr="0067253B">
        <w:rPr>
          <w:lang w:bidi="en-US"/>
        </w:rPr>
        <w:t>16.140</w:t>
      </w:r>
      <w:r>
        <w:rPr>
          <w:lang w:bidi="en-US"/>
        </w:rPr>
        <w:t xml:space="preserve"> US $, which is the average expenditure in OCSE countries.  Poor investment in Education and Research results in serious difficulties in the continuous improvement of the University system, of course affecting also TEL and the establishment of consistent </w:t>
      </w:r>
      <w:r w:rsidRPr="0067253B">
        <w:rPr>
          <w:lang w:bidi="en-US"/>
        </w:rPr>
        <w:t>TEL quality processes</w:t>
      </w:r>
      <w:r>
        <w:rPr>
          <w:lang w:bidi="en-US"/>
        </w:rPr>
        <w:t>.</w:t>
      </w:r>
    </w:p>
    <w:p w14:paraId="2C750DD9" w14:textId="2910C101" w:rsidR="008E7B7B" w:rsidRDefault="008E7B7B" w:rsidP="008E7B7B">
      <w:pPr>
        <w:pStyle w:val="Titolo3"/>
        <w:spacing w:before="100" w:beforeAutospacing="1" w:after="100" w:afterAutospacing="1" w:line="276" w:lineRule="auto"/>
        <w:ind w:left="360"/>
        <w:rPr>
          <w:rFonts w:ascii="Arial" w:hAnsi="Arial" w:cs="Arial"/>
          <w:b/>
          <w:bCs/>
          <w:color w:val="000000" w:themeColor="text1"/>
        </w:rPr>
      </w:pPr>
      <w:bookmarkStart w:id="35" w:name="_Toc86308237"/>
      <w:r>
        <w:rPr>
          <w:rFonts w:ascii="Arial" w:hAnsi="Arial" w:cs="Arial"/>
          <w:b/>
          <w:bCs/>
          <w:color w:val="000000" w:themeColor="text1"/>
        </w:rPr>
        <w:t>7</w:t>
      </w:r>
      <w:r w:rsidRPr="00D162BA">
        <w:rPr>
          <w:rFonts w:ascii="Arial" w:hAnsi="Arial" w:cs="Arial"/>
          <w:b/>
          <w:bCs/>
          <w:color w:val="000000" w:themeColor="text1"/>
        </w:rPr>
        <w:t>.</w:t>
      </w:r>
      <w:r>
        <w:rPr>
          <w:rFonts w:ascii="Arial" w:hAnsi="Arial" w:cs="Arial"/>
          <w:b/>
          <w:bCs/>
          <w:color w:val="000000" w:themeColor="text1"/>
        </w:rPr>
        <w:t>6</w:t>
      </w:r>
      <w:r w:rsidRPr="00D162BA">
        <w:rPr>
          <w:rFonts w:ascii="Arial" w:hAnsi="Arial" w:cs="Arial"/>
          <w:b/>
          <w:bCs/>
          <w:color w:val="000000" w:themeColor="text1"/>
        </w:rPr>
        <w:t xml:space="preserve">. </w:t>
      </w:r>
      <w:r w:rsidRPr="008E7B7B">
        <w:rPr>
          <w:rFonts w:ascii="Arial" w:hAnsi="Arial" w:cs="Arial"/>
          <w:b/>
          <w:bCs/>
          <w:color w:val="000000" w:themeColor="text1"/>
        </w:rPr>
        <w:t>Training Needs for TEL Quality</w:t>
      </w:r>
      <w:bookmarkEnd w:id="35"/>
    </w:p>
    <w:p w14:paraId="63BC77A2" w14:textId="20923643" w:rsidR="008E7B7B" w:rsidRPr="008E7B7B" w:rsidRDefault="008E7B7B" w:rsidP="00333FA2">
      <w:pPr>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right="6"/>
        <w:jc w:val="both"/>
        <w:rPr>
          <w:rFonts w:ascii="Arial" w:hAnsi="Arial"/>
          <w:i/>
          <w:sz w:val="22"/>
          <w:szCs w:val="22"/>
        </w:rPr>
      </w:pPr>
      <w:r w:rsidRPr="008E7B7B">
        <w:rPr>
          <w:rFonts w:ascii="Arial" w:hAnsi="Arial"/>
          <w:i/>
          <w:sz w:val="22"/>
          <w:szCs w:val="22"/>
        </w:rPr>
        <w:t>Are there any training curriculums for TEL/(online teaching practices in general?</w:t>
      </w:r>
    </w:p>
    <w:p w14:paraId="50465C11" w14:textId="4005F289" w:rsidR="008E7B7B" w:rsidRPr="008E7B7B" w:rsidRDefault="008E7B7B" w:rsidP="00333FA2">
      <w:pPr>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line="276" w:lineRule="auto"/>
        <w:ind w:right="6"/>
        <w:jc w:val="both"/>
        <w:rPr>
          <w:rFonts w:ascii="Arial" w:hAnsi="Arial"/>
          <w:i/>
          <w:sz w:val="22"/>
          <w:szCs w:val="22"/>
        </w:rPr>
      </w:pPr>
      <w:r w:rsidRPr="008E7B7B">
        <w:rPr>
          <w:rFonts w:ascii="Arial" w:hAnsi="Arial"/>
          <w:i/>
          <w:sz w:val="22"/>
          <w:szCs w:val="22"/>
        </w:rPr>
        <w:lastRenderedPageBreak/>
        <w:t xml:space="preserve">Which should be the top 5 educational objectives of a training curriculum in TEL/online teaching practices? </w:t>
      </w:r>
    </w:p>
    <w:p w14:paraId="3646C654" w14:textId="17CA1EA2" w:rsidR="008E7B7B" w:rsidRPr="008E7B7B" w:rsidRDefault="008E7B7B" w:rsidP="00333FA2">
      <w:pPr>
        <w:numPr>
          <w:ilvl w:val="0"/>
          <w:numId w:val="10"/>
        </w:numPr>
        <w:pBdr>
          <w:top w:val="single" w:sz="4" w:space="1" w:color="31849B"/>
          <w:left w:val="single" w:sz="4" w:space="4" w:color="31849B"/>
          <w:bottom w:val="single" w:sz="4" w:space="1" w:color="31849B"/>
          <w:right w:val="single" w:sz="4" w:space="4" w:color="31849B"/>
          <w:between w:val="nil"/>
        </w:pBdr>
        <w:shd w:val="clear" w:color="auto" w:fill="FBD5B5"/>
        <w:spacing w:after="120" w:line="276" w:lineRule="auto"/>
        <w:ind w:right="6"/>
        <w:jc w:val="both"/>
        <w:rPr>
          <w:rFonts w:ascii="Arial" w:hAnsi="Arial"/>
          <w:i/>
          <w:sz w:val="22"/>
          <w:szCs w:val="22"/>
        </w:rPr>
      </w:pPr>
      <w:r w:rsidRPr="008E7B7B">
        <w:rPr>
          <w:rFonts w:ascii="Arial" w:hAnsi="Arial"/>
          <w:i/>
          <w:sz w:val="22"/>
          <w:szCs w:val="22"/>
        </w:rPr>
        <w:t>Who should be trained for TEL/online practices?</w:t>
      </w:r>
    </w:p>
    <w:p w14:paraId="75128955" w14:textId="2A55CD08" w:rsidR="00D162BA" w:rsidRDefault="00D162BA" w:rsidP="00D162BA">
      <w:pPr>
        <w:spacing w:line="0" w:lineRule="atLeast"/>
        <w:rPr>
          <w:rFonts w:ascii="Arial" w:eastAsia="Arial" w:hAnsi="Arial"/>
          <w:b/>
          <w:sz w:val="24"/>
          <w:szCs w:val="21"/>
        </w:rPr>
      </w:pPr>
    </w:p>
    <w:p w14:paraId="632B7352" w14:textId="77777777" w:rsidR="00D162BA" w:rsidRPr="00AE3599" w:rsidRDefault="00D162BA" w:rsidP="00D162BA">
      <w:pPr>
        <w:spacing w:line="0" w:lineRule="atLeast"/>
        <w:rPr>
          <w:rFonts w:ascii="Times New Roman" w:eastAsia="Times New Roman" w:hAnsi="Times New Roman"/>
          <w:sz w:val="21"/>
          <w:szCs w:val="21"/>
        </w:rPr>
      </w:pPr>
    </w:p>
    <w:p w14:paraId="6D138092" w14:textId="16E91C1A" w:rsidR="00D162BA" w:rsidRPr="00BF56EB" w:rsidRDefault="00764591" w:rsidP="00D65EDC">
      <w:pPr>
        <w:pStyle w:val="Titolo2"/>
        <w:rPr>
          <w:b/>
          <w:bCs/>
          <w:rtl/>
        </w:rPr>
      </w:pPr>
      <w:bookmarkStart w:id="36" w:name="_Toc86308238"/>
      <w:r w:rsidRPr="00BF56EB">
        <w:rPr>
          <w:rFonts w:ascii="Arial" w:hAnsi="Arial" w:cs="Arial"/>
          <w:b/>
          <w:bCs/>
          <w:color w:val="000000" w:themeColor="text1"/>
          <w:sz w:val="28"/>
          <w:szCs w:val="28"/>
        </w:rPr>
        <w:t>References: P</w:t>
      </w:r>
      <w:r w:rsidR="00043125" w:rsidRPr="00BF56EB">
        <w:rPr>
          <w:rFonts w:ascii="Arial" w:hAnsi="Arial" w:cs="Arial"/>
          <w:b/>
          <w:bCs/>
          <w:color w:val="000000" w:themeColor="text1"/>
          <w:sz w:val="28"/>
          <w:szCs w:val="28"/>
        </w:rPr>
        <w:t>lease p</w:t>
      </w:r>
      <w:r w:rsidRPr="00BF56EB">
        <w:rPr>
          <w:rFonts w:ascii="Arial" w:hAnsi="Arial" w:cs="Arial"/>
          <w:b/>
          <w:bCs/>
          <w:color w:val="000000" w:themeColor="text1"/>
          <w:sz w:val="28"/>
          <w:szCs w:val="28"/>
        </w:rPr>
        <w:t>rovide the list of references you used</w:t>
      </w:r>
      <w:bookmarkEnd w:id="36"/>
    </w:p>
    <w:p w14:paraId="78D1F586" w14:textId="77777777" w:rsidR="00764591" w:rsidRPr="00D162BA" w:rsidRDefault="00764591" w:rsidP="00D162BA">
      <w:pPr>
        <w:spacing w:after="240"/>
        <w:rPr>
          <w:rFonts w:ascii="Arial" w:hAnsi="Arial"/>
          <w:i/>
          <w:sz w:val="28"/>
          <w:szCs w:val="28"/>
        </w:rPr>
      </w:pPr>
    </w:p>
    <w:p w14:paraId="42D4D582" w14:textId="77777777" w:rsidR="00BF56EB" w:rsidRDefault="00BF56EB" w:rsidP="00F870D7">
      <w:pPr>
        <w:pStyle w:val="Titolo1"/>
        <w:rPr>
          <w:rFonts w:asciiTheme="minorBidi" w:hAnsiTheme="minorBidi" w:cstheme="minorBidi"/>
          <w:b/>
          <w:bCs/>
        </w:rPr>
      </w:pPr>
    </w:p>
    <w:p w14:paraId="70753C7A" w14:textId="2FFE1E15" w:rsidR="00F870D7" w:rsidRPr="00AE3599" w:rsidRDefault="00F870D7" w:rsidP="00F870D7">
      <w:pPr>
        <w:pStyle w:val="Titolo1"/>
        <w:rPr>
          <w:rFonts w:asciiTheme="minorBidi" w:hAnsiTheme="minorBidi" w:cstheme="minorBidi"/>
          <w:b/>
          <w:bCs/>
        </w:rPr>
      </w:pPr>
      <w:bookmarkStart w:id="37" w:name="_Toc86308239"/>
      <w:r w:rsidRPr="00AE3599">
        <w:rPr>
          <w:rFonts w:asciiTheme="minorBidi" w:hAnsiTheme="minorBidi" w:cstheme="minorBidi"/>
          <w:b/>
          <w:bCs/>
        </w:rPr>
        <w:t>Outcome, Duration and Deadline</w:t>
      </w:r>
      <w:bookmarkEnd w:id="37"/>
    </w:p>
    <w:p w14:paraId="4200D412" w14:textId="77777777" w:rsidR="00AE3599" w:rsidRDefault="00AE3599" w:rsidP="00AE3599">
      <w:pPr>
        <w:spacing w:line="273" w:lineRule="auto"/>
        <w:jc w:val="both"/>
        <w:rPr>
          <w:rFonts w:ascii="Arial" w:eastAsia="Arial" w:hAnsi="Arial"/>
          <w:sz w:val="24"/>
          <w:szCs w:val="24"/>
        </w:rPr>
      </w:pPr>
    </w:p>
    <w:p w14:paraId="7DF8C190" w14:textId="5E46E57B" w:rsidR="00AE3599" w:rsidRPr="003C793F" w:rsidRDefault="00AE3599" w:rsidP="003C793F">
      <w:pPr>
        <w:spacing w:line="273" w:lineRule="auto"/>
        <w:jc w:val="both"/>
        <w:rPr>
          <w:rFonts w:ascii="Times New Roman" w:eastAsia="Times New Roman" w:hAnsi="Times New Roman"/>
          <w:sz w:val="24"/>
          <w:szCs w:val="24"/>
        </w:rPr>
      </w:pPr>
      <w:r w:rsidRPr="00AE3599">
        <w:rPr>
          <w:rFonts w:ascii="Arial" w:eastAsia="Arial" w:hAnsi="Arial"/>
          <w:sz w:val="24"/>
          <w:szCs w:val="24"/>
        </w:rPr>
        <w:t>At the end of the research, each partner is expected to produce a report describing the research findings regarding the local situation. The report should be written in English.</w:t>
      </w:r>
      <w:r w:rsidR="003C793F">
        <w:rPr>
          <w:rFonts w:ascii="Arial" w:eastAsia="Arial" w:hAnsi="Arial"/>
          <w:sz w:val="24"/>
          <w:szCs w:val="24"/>
        </w:rPr>
        <w:t xml:space="preserve"> </w:t>
      </w:r>
      <w:r w:rsidRPr="00AE3599">
        <w:rPr>
          <w:rFonts w:ascii="Arial" w:eastAsia="Arial" w:hAnsi="Arial"/>
          <w:sz w:val="24"/>
          <w:szCs w:val="24"/>
        </w:rPr>
        <w:t xml:space="preserve">The structure of the report should follow the structure </w:t>
      </w:r>
      <w:r w:rsidR="003C793F">
        <w:rPr>
          <w:rFonts w:ascii="Arial" w:eastAsia="Arial" w:hAnsi="Arial"/>
          <w:sz w:val="24"/>
          <w:szCs w:val="24"/>
        </w:rPr>
        <w:t>described in the previous section</w:t>
      </w:r>
      <w:r w:rsidRPr="00AE3599">
        <w:rPr>
          <w:rFonts w:ascii="Arial" w:eastAsia="Arial" w:hAnsi="Arial"/>
          <w:sz w:val="24"/>
          <w:szCs w:val="24"/>
        </w:rPr>
        <w:t xml:space="preserve">. You may add questions. </w:t>
      </w:r>
      <w:r w:rsidR="003C793F">
        <w:rPr>
          <w:rFonts w:ascii="Arial" w:eastAsia="Arial" w:hAnsi="Arial"/>
          <w:sz w:val="24"/>
          <w:szCs w:val="24"/>
        </w:rPr>
        <w:t xml:space="preserve"> </w:t>
      </w:r>
      <w:r w:rsidRPr="00AE3599">
        <w:rPr>
          <w:rFonts w:ascii="Arial" w:eastAsia="Arial" w:hAnsi="Arial"/>
          <w:sz w:val="24"/>
          <w:szCs w:val="24"/>
        </w:rPr>
        <w:t xml:space="preserve">The entire duration of the activity (including research and production of the report) should be </w:t>
      </w:r>
      <w:r w:rsidR="003C793F">
        <w:rPr>
          <w:rFonts w:ascii="Arial" w:eastAsia="Arial" w:hAnsi="Arial"/>
          <w:sz w:val="24"/>
          <w:szCs w:val="24"/>
        </w:rPr>
        <w:t>4</w:t>
      </w:r>
      <w:r w:rsidRPr="00AE3599">
        <w:rPr>
          <w:rFonts w:ascii="Arial" w:eastAsia="Arial" w:hAnsi="Arial"/>
          <w:sz w:val="24"/>
          <w:szCs w:val="24"/>
        </w:rPr>
        <w:t xml:space="preserve"> weeks. Reports should be sent to </w:t>
      </w:r>
      <w:r w:rsidR="003C793F">
        <w:rPr>
          <w:rFonts w:ascii="Arial" w:eastAsia="Arial" w:hAnsi="Arial"/>
          <w:sz w:val="24"/>
          <w:szCs w:val="24"/>
        </w:rPr>
        <w:t>P11</w:t>
      </w:r>
      <w:r w:rsidRPr="00AE3599">
        <w:rPr>
          <w:rFonts w:ascii="Arial" w:eastAsia="Arial" w:hAnsi="Arial"/>
          <w:sz w:val="24"/>
          <w:szCs w:val="24"/>
        </w:rPr>
        <w:t xml:space="preserve"> by </w:t>
      </w:r>
      <w:r w:rsidR="003C793F">
        <w:rPr>
          <w:rFonts w:ascii="Arial" w:eastAsia="Arial" w:hAnsi="Arial"/>
          <w:b/>
          <w:color w:val="FF0000"/>
          <w:sz w:val="24"/>
          <w:szCs w:val="24"/>
        </w:rPr>
        <w:t>August</w:t>
      </w:r>
      <w:r w:rsidRPr="00AE3599">
        <w:rPr>
          <w:rFonts w:ascii="Arial" w:eastAsia="Arial" w:hAnsi="Arial"/>
          <w:b/>
          <w:color w:val="FF0000"/>
          <w:sz w:val="24"/>
          <w:szCs w:val="24"/>
        </w:rPr>
        <w:t xml:space="preserve"> </w:t>
      </w:r>
      <w:r w:rsidR="003C793F">
        <w:rPr>
          <w:rFonts w:ascii="Arial" w:eastAsia="Arial" w:hAnsi="Arial"/>
          <w:b/>
          <w:color w:val="FF0000"/>
          <w:sz w:val="24"/>
          <w:szCs w:val="24"/>
        </w:rPr>
        <w:t>10</w:t>
      </w:r>
      <w:r w:rsidR="003C793F" w:rsidRPr="003C793F">
        <w:rPr>
          <w:rFonts w:ascii="Arial" w:eastAsia="Arial" w:hAnsi="Arial"/>
          <w:b/>
          <w:color w:val="FF0000"/>
          <w:sz w:val="24"/>
          <w:szCs w:val="24"/>
          <w:vertAlign w:val="superscript"/>
        </w:rPr>
        <w:t>th</w:t>
      </w:r>
      <w:r w:rsidR="003C793F">
        <w:rPr>
          <w:rFonts w:ascii="Arial" w:eastAsia="Arial" w:hAnsi="Arial"/>
          <w:b/>
          <w:color w:val="FF0000"/>
          <w:sz w:val="24"/>
          <w:szCs w:val="24"/>
        </w:rPr>
        <w:t xml:space="preserve"> t</w:t>
      </w:r>
      <w:r w:rsidRPr="00AE3599">
        <w:rPr>
          <w:rFonts w:ascii="Arial" w:eastAsia="Arial" w:hAnsi="Arial"/>
          <w:b/>
          <w:color w:val="FF0000"/>
          <w:sz w:val="24"/>
          <w:szCs w:val="24"/>
        </w:rPr>
        <w:t>he latest</w:t>
      </w:r>
      <w:r w:rsidRPr="00AE3599">
        <w:rPr>
          <w:rFonts w:ascii="Arial" w:eastAsia="Arial" w:hAnsi="Arial"/>
          <w:sz w:val="24"/>
          <w:szCs w:val="24"/>
        </w:rPr>
        <w:t>.</w:t>
      </w:r>
    </w:p>
    <w:p w14:paraId="4B26AB38" w14:textId="77777777" w:rsidR="00AE3599" w:rsidRPr="00AE3599" w:rsidRDefault="00AE3599" w:rsidP="003C793F">
      <w:pPr>
        <w:spacing w:line="6" w:lineRule="exact"/>
        <w:jc w:val="both"/>
        <w:rPr>
          <w:rFonts w:ascii="Times New Roman" w:eastAsia="Times New Roman" w:hAnsi="Times New Roman"/>
          <w:sz w:val="24"/>
          <w:szCs w:val="24"/>
        </w:rPr>
      </w:pPr>
    </w:p>
    <w:p w14:paraId="047BE047" w14:textId="4F43E956" w:rsidR="00D162BA" w:rsidRDefault="00AE3599" w:rsidP="00BF56EB">
      <w:pPr>
        <w:spacing w:line="241" w:lineRule="auto"/>
        <w:jc w:val="both"/>
        <w:rPr>
          <w:rFonts w:ascii="Arial" w:eastAsia="Arial" w:hAnsi="Arial"/>
          <w:sz w:val="24"/>
          <w:szCs w:val="24"/>
        </w:rPr>
      </w:pPr>
      <w:r w:rsidRPr="00AE3599">
        <w:rPr>
          <w:rFonts w:ascii="Arial" w:eastAsia="Arial" w:hAnsi="Arial"/>
          <w:sz w:val="24"/>
          <w:szCs w:val="24"/>
        </w:rPr>
        <w:t xml:space="preserve">The questionnaire survey will be initiated </w:t>
      </w:r>
      <w:r w:rsidR="003C793F">
        <w:rPr>
          <w:rFonts w:ascii="Arial" w:eastAsia="Arial" w:hAnsi="Arial"/>
          <w:sz w:val="24"/>
          <w:szCs w:val="24"/>
        </w:rPr>
        <w:t xml:space="preserve">around </w:t>
      </w:r>
      <w:r w:rsidR="00F56452">
        <w:rPr>
          <w:rFonts w:ascii="Arial" w:eastAsia="Arial" w:hAnsi="Arial"/>
          <w:sz w:val="24"/>
          <w:szCs w:val="24"/>
        </w:rPr>
        <w:t>July</w:t>
      </w:r>
      <w:r w:rsidRPr="00AE3599">
        <w:rPr>
          <w:rFonts w:ascii="Arial" w:eastAsia="Arial" w:hAnsi="Arial"/>
          <w:sz w:val="24"/>
          <w:szCs w:val="24"/>
        </w:rPr>
        <w:t xml:space="preserve"> </w:t>
      </w:r>
      <w:r w:rsidR="008557C8">
        <w:rPr>
          <w:rFonts w:ascii="Arial" w:eastAsia="Arial" w:hAnsi="Arial"/>
          <w:sz w:val="24"/>
          <w:szCs w:val="24"/>
        </w:rPr>
        <w:t>10</w:t>
      </w:r>
      <w:r w:rsidR="003C793F" w:rsidRPr="003C793F">
        <w:rPr>
          <w:rFonts w:ascii="Arial" w:eastAsia="Arial" w:hAnsi="Arial"/>
          <w:sz w:val="24"/>
          <w:szCs w:val="24"/>
          <w:vertAlign w:val="superscript"/>
        </w:rPr>
        <w:t>th</w:t>
      </w:r>
      <w:r w:rsidR="003C793F">
        <w:rPr>
          <w:rFonts w:ascii="Arial" w:eastAsia="Arial" w:hAnsi="Arial"/>
          <w:sz w:val="24"/>
          <w:szCs w:val="24"/>
        </w:rPr>
        <w:t xml:space="preserve"> </w:t>
      </w:r>
      <w:r w:rsidRPr="00AE3599">
        <w:rPr>
          <w:rFonts w:ascii="Arial" w:eastAsia="Arial" w:hAnsi="Arial"/>
          <w:sz w:val="24"/>
          <w:szCs w:val="24"/>
        </w:rPr>
        <w:t>20</w:t>
      </w:r>
      <w:r w:rsidR="00F56452">
        <w:rPr>
          <w:rFonts w:ascii="Arial" w:eastAsia="Arial" w:hAnsi="Arial"/>
          <w:sz w:val="24"/>
          <w:szCs w:val="24"/>
        </w:rPr>
        <w:t>21</w:t>
      </w:r>
      <w:r w:rsidRPr="00AE3599">
        <w:rPr>
          <w:rFonts w:ascii="Arial" w:eastAsia="Arial" w:hAnsi="Arial"/>
          <w:sz w:val="24"/>
          <w:szCs w:val="24"/>
        </w:rPr>
        <w:t xml:space="preserve"> and will run in parallel in </w:t>
      </w:r>
      <w:r w:rsidR="00F56452">
        <w:rPr>
          <w:rFonts w:ascii="Arial" w:eastAsia="Arial" w:hAnsi="Arial"/>
          <w:sz w:val="24"/>
          <w:szCs w:val="24"/>
        </w:rPr>
        <w:t>I</w:t>
      </w:r>
      <w:r w:rsidR="003C793F">
        <w:rPr>
          <w:rFonts w:ascii="Arial" w:eastAsia="Arial" w:hAnsi="Arial"/>
          <w:sz w:val="24"/>
          <w:szCs w:val="24"/>
        </w:rPr>
        <w:t>ranian HEIs</w:t>
      </w:r>
      <w:r w:rsidRPr="00AE3599">
        <w:rPr>
          <w:rFonts w:ascii="Arial" w:eastAsia="Arial" w:hAnsi="Arial"/>
          <w:sz w:val="24"/>
          <w:szCs w:val="24"/>
        </w:rPr>
        <w:t>.</w:t>
      </w:r>
    </w:p>
    <w:p w14:paraId="6E79A45D" w14:textId="4BA37813" w:rsidR="00BF56EB" w:rsidRDefault="00BF56EB" w:rsidP="00BF56EB">
      <w:pPr>
        <w:spacing w:line="241" w:lineRule="auto"/>
        <w:jc w:val="both"/>
        <w:rPr>
          <w:rFonts w:ascii="Arial" w:eastAsia="Arial" w:hAnsi="Arial"/>
          <w:sz w:val="24"/>
          <w:szCs w:val="24"/>
        </w:rPr>
      </w:pPr>
    </w:p>
    <w:p w14:paraId="59424725" w14:textId="5EB032E7" w:rsidR="00BF56EB" w:rsidRDefault="00BF56EB" w:rsidP="00BF56EB">
      <w:pPr>
        <w:spacing w:line="241" w:lineRule="auto"/>
        <w:jc w:val="both"/>
        <w:rPr>
          <w:rFonts w:ascii="Arial" w:eastAsia="Arial" w:hAnsi="Arial"/>
          <w:sz w:val="24"/>
          <w:szCs w:val="24"/>
        </w:rPr>
      </w:pPr>
    </w:p>
    <w:p w14:paraId="289DA74E" w14:textId="43281794" w:rsidR="00BF56EB" w:rsidRDefault="00BF56EB" w:rsidP="00BF56EB">
      <w:pPr>
        <w:spacing w:line="241" w:lineRule="auto"/>
        <w:jc w:val="both"/>
        <w:rPr>
          <w:rFonts w:ascii="Arial" w:eastAsia="Arial" w:hAnsi="Arial"/>
          <w:sz w:val="24"/>
          <w:szCs w:val="24"/>
        </w:rPr>
      </w:pPr>
    </w:p>
    <w:p w14:paraId="741D641A" w14:textId="26962365" w:rsidR="00BF56EB" w:rsidRDefault="00BF56EB" w:rsidP="00BF56EB">
      <w:pPr>
        <w:spacing w:line="241" w:lineRule="auto"/>
        <w:jc w:val="both"/>
        <w:rPr>
          <w:rFonts w:ascii="Arial" w:eastAsia="Arial" w:hAnsi="Arial"/>
          <w:sz w:val="24"/>
          <w:szCs w:val="24"/>
        </w:rPr>
      </w:pPr>
    </w:p>
    <w:p w14:paraId="48FBD367" w14:textId="7FE9ED08" w:rsidR="00BF56EB" w:rsidRDefault="00BF56EB" w:rsidP="00BF56EB">
      <w:pPr>
        <w:spacing w:line="241" w:lineRule="auto"/>
        <w:jc w:val="both"/>
        <w:rPr>
          <w:rFonts w:ascii="Arial" w:eastAsia="Arial" w:hAnsi="Arial"/>
          <w:sz w:val="24"/>
          <w:szCs w:val="24"/>
        </w:rPr>
      </w:pPr>
    </w:p>
    <w:p w14:paraId="4C374B36" w14:textId="004D217A" w:rsidR="00BF56EB" w:rsidRDefault="00BF56EB" w:rsidP="00BF56EB">
      <w:pPr>
        <w:spacing w:line="241" w:lineRule="auto"/>
        <w:jc w:val="both"/>
        <w:rPr>
          <w:rFonts w:ascii="Arial" w:eastAsia="Arial" w:hAnsi="Arial"/>
          <w:sz w:val="24"/>
          <w:szCs w:val="24"/>
        </w:rPr>
      </w:pPr>
    </w:p>
    <w:p w14:paraId="2A09E40B" w14:textId="77777777" w:rsidR="00BF56EB" w:rsidRDefault="00BF56EB" w:rsidP="00BF56EB">
      <w:pPr>
        <w:spacing w:line="241" w:lineRule="auto"/>
        <w:jc w:val="both"/>
        <w:rPr>
          <w:rFonts w:ascii="Arial" w:hAnsi="Arial"/>
          <w:i/>
          <w:sz w:val="28"/>
          <w:szCs w:val="28"/>
        </w:rPr>
      </w:pPr>
    </w:p>
    <w:p w14:paraId="44C7331F" w14:textId="77777777" w:rsidR="00BF56EB" w:rsidRPr="00764591" w:rsidRDefault="00BF56EB" w:rsidP="00BF56EB">
      <w:pPr>
        <w:spacing w:after="240"/>
        <w:rPr>
          <w:rFonts w:ascii="Arial" w:hAnsi="Arial"/>
          <w:b/>
          <w:bCs/>
          <w:i/>
          <w:sz w:val="24"/>
          <w:szCs w:val="24"/>
        </w:rPr>
      </w:pPr>
      <w:r w:rsidRPr="00764591">
        <w:rPr>
          <w:rFonts w:ascii="Arial" w:hAnsi="Arial"/>
          <w:b/>
          <w:bCs/>
          <w:i/>
          <w:sz w:val="24"/>
          <w:szCs w:val="24"/>
        </w:rPr>
        <w:t xml:space="preserve">We </w:t>
      </w:r>
      <w:r>
        <w:rPr>
          <w:rFonts w:ascii="Arial" w:hAnsi="Arial"/>
          <w:b/>
          <w:bCs/>
          <w:i/>
          <w:sz w:val="24"/>
          <w:szCs w:val="24"/>
        </w:rPr>
        <w:t>would like</w:t>
      </w:r>
      <w:r w:rsidRPr="00764591">
        <w:rPr>
          <w:rFonts w:ascii="Arial" w:hAnsi="Arial"/>
          <w:b/>
          <w:bCs/>
          <w:i/>
          <w:sz w:val="24"/>
          <w:szCs w:val="24"/>
        </w:rPr>
        <w:t xml:space="preserve"> to warmly thank all the members who have contributed to this desk research!</w:t>
      </w:r>
    </w:p>
    <w:p w14:paraId="03B84CEA" w14:textId="7B04BBC0" w:rsidR="00F56452" w:rsidRDefault="00BF56EB" w:rsidP="00BF56EB">
      <w:pPr>
        <w:spacing w:before="240" w:after="240"/>
        <w:ind w:left="720"/>
        <w:rPr>
          <w:rFonts w:asciiTheme="minorBidi" w:hAnsiTheme="minorBidi" w:cstheme="minorBidi"/>
          <w:color w:val="000000" w:themeColor="text1"/>
          <w:sz w:val="24"/>
          <w:szCs w:val="24"/>
        </w:rPr>
      </w:pPr>
      <w:r w:rsidRPr="00764591">
        <w:rPr>
          <w:rFonts w:ascii="Arial" w:hAnsi="Arial"/>
          <w:b/>
          <w:bCs/>
          <w:i/>
          <w:sz w:val="24"/>
          <w:szCs w:val="24"/>
        </w:rPr>
        <w:t>UNITEL project team</w:t>
      </w:r>
    </w:p>
    <w:sectPr w:rsidR="00F56452" w:rsidSect="008B643B">
      <w:type w:val="continuous"/>
      <w:pgSz w:w="12240" w:h="15840"/>
      <w:pgMar w:top="1440" w:right="1440" w:bottom="269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8DC63" w14:textId="77777777" w:rsidR="0041356D" w:rsidRDefault="0041356D" w:rsidP="002D52FF">
      <w:r>
        <w:separator/>
      </w:r>
    </w:p>
  </w:endnote>
  <w:endnote w:type="continuationSeparator" w:id="0">
    <w:p w14:paraId="5E72DE3B" w14:textId="77777777" w:rsidR="0041356D" w:rsidRDefault="0041356D" w:rsidP="002D5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493455715"/>
      <w:docPartObj>
        <w:docPartGallery w:val="Page Numbers (Bottom of Page)"/>
        <w:docPartUnique/>
      </w:docPartObj>
    </w:sdtPr>
    <w:sdtEndPr>
      <w:rPr>
        <w:rStyle w:val="Numeropagina"/>
      </w:rPr>
    </w:sdtEndPr>
    <w:sdtContent>
      <w:p w14:paraId="5414D14F" w14:textId="71A1A8FD" w:rsidR="0041356D" w:rsidRDefault="0041356D" w:rsidP="00BC20C3">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706A2A29" w14:textId="77777777" w:rsidR="0041356D" w:rsidRDefault="0041356D" w:rsidP="002D52FF">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832869936"/>
      <w:docPartObj>
        <w:docPartGallery w:val="Page Numbers (Bottom of Page)"/>
        <w:docPartUnique/>
      </w:docPartObj>
    </w:sdtPr>
    <w:sdtEndPr>
      <w:rPr>
        <w:rStyle w:val="Numeropagina"/>
      </w:rPr>
    </w:sdtEndPr>
    <w:sdtContent>
      <w:p w14:paraId="05C5BEF4" w14:textId="047D6B66" w:rsidR="0041356D" w:rsidRDefault="0041356D" w:rsidP="00BC20C3">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sidR="00F725CD">
          <w:rPr>
            <w:rStyle w:val="Numeropagina"/>
            <w:noProof/>
          </w:rPr>
          <w:t>29</w:t>
        </w:r>
        <w:r>
          <w:rPr>
            <w:rStyle w:val="Numeropagina"/>
          </w:rPr>
          <w:fldChar w:fldCharType="end"/>
        </w:r>
      </w:p>
    </w:sdtContent>
  </w:sdt>
  <w:p w14:paraId="7A7B0DF8" w14:textId="266A0DC3" w:rsidR="0041356D" w:rsidRPr="0056287B" w:rsidRDefault="0041356D" w:rsidP="0056287B">
    <w:pPr>
      <w:spacing w:line="0" w:lineRule="atLeast"/>
      <w:ind w:left="3600" w:right="810"/>
      <w:rPr>
        <w:rFonts w:asciiTheme="minorBidi" w:eastAsia="Book Antiqua" w:hAnsiTheme="minorBidi" w:cstheme="minorBidi"/>
        <w:bCs/>
        <w:color w:val="0D2C8E"/>
        <w:szCs w:val="22"/>
      </w:rPr>
    </w:pPr>
    <w:r w:rsidRPr="0056287B">
      <w:rPr>
        <w:noProof/>
        <w:color w:val="0D2C8E"/>
        <w:lang w:val="it-IT" w:eastAsia="it-IT"/>
      </w:rPr>
      <w:drawing>
        <wp:anchor distT="0" distB="0" distL="114300" distR="114300" simplePos="0" relativeHeight="251659264" behindDoc="0" locked="0" layoutInCell="1" allowOverlap="1" wp14:anchorId="7B710082" wp14:editId="231FABC7">
          <wp:simplePos x="0" y="0"/>
          <wp:positionH relativeFrom="column">
            <wp:posOffset>-393987</wp:posOffset>
          </wp:positionH>
          <wp:positionV relativeFrom="paragraph">
            <wp:posOffset>-105302</wp:posOffset>
          </wp:positionV>
          <wp:extent cx="2029728" cy="640619"/>
          <wp:effectExtent l="0" t="0" r="0" b="0"/>
          <wp:wrapNone/>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029728" cy="640619"/>
                  </a:xfrm>
                  <a:prstGeom prst="rect">
                    <a:avLst/>
                  </a:prstGeom>
                </pic:spPr>
              </pic:pic>
            </a:graphicData>
          </a:graphic>
          <wp14:sizeRelH relativeFrom="margin">
            <wp14:pctWidth>0</wp14:pctWidth>
          </wp14:sizeRelH>
          <wp14:sizeRelV relativeFrom="margin">
            <wp14:pctHeight>0</wp14:pctHeight>
          </wp14:sizeRelV>
        </wp:anchor>
      </w:drawing>
    </w:r>
    <w:r w:rsidRPr="0056287B">
      <w:rPr>
        <w:rFonts w:asciiTheme="minorBidi" w:eastAsia="Book Antiqua" w:hAnsiTheme="minorBidi" w:cstheme="minorBidi"/>
        <w:bCs/>
        <w:color w:val="0D2C8E"/>
        <w:szCs w:val="22"/>
      </w:rPr>
      <w:t>UNITEL WP1</w:t>
    </w:r>
  </w:p>
  <w:p w14:paraId="439DB34B" w14:textId="7B80868B" w:rsidR="0041356D" w:rsidRPr="0056287B" w:rsidRDefault="0041356D" w:rsidP="0056287B">
    <w:pPr>
      <w:pStyle w:val="Pidipagina"/>
      <w:ind w:left="3600" w:right="810"/>
      <w:rPr>
        <w:rFonts w:asciiTheme="minorBidi" w:hAnsiTheme="minorBidi" w:cstheme="minorBidi"/>
        <w:bCs/>
        <w:color w:val="0D2C8E"/>
        <w:sz w:val="22"/>
        <w:szCs w:val="22"/>
      </w:rPr>
    </w:pPr>
    <w:r w:rsidRPr="0056287B">
      <w:rPr>
        <w:rFonts w:asciiTheme="minorBidi" w:eastAsia="Book Antiqua" w:hAnsiTheme="minorBidi" w:cstheme="minorBidi"/>
        <w:bCs/>
        <w:color w:val="0D2C8E"/>
        <w:szCs w:val="22"/>
      </w:rPr>
      <w:t>Guidelines for Researching the State of the Art of HEIs in Engineering and STEM studies</w:t>
    </w:r>
    <w:r>
      <w:rPr>
        <w:rFonts w:asciiTheme="minorBidi" w:eastAsia="Book Antiqua" w:hAnsiTheme="minorBidi" w:cstheme="minorBidi"/>
        <w:bCs/>
        <w:color w:val="0D2C8E"/>
        <w:szCs w:val="22"/>
      </w:rPr>
      <w:t xml:space="preserve"> for TEL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BDD1D" w14:textId="77777777" w:rsidR="0041356D" w:rsidRDefault="0041356D" w:rsidP="002D52FF">
      <w:r>
        <w:separator/>
      </w:r>
    </w:p>
  </w:footnote>
  <w:footnote w:type="continuationSeparator" w:id="0">
    <w:p w14:paraId="414FFE81" w14:textId="77777777" w:rsidR="0041356D" w:rsidRDefault="0041356D" w:rsidP="002D52FF">
      <w:r>
        <w:continuationSeparator/>
      </w:r>
    </w:p>
  </w:footnote>
  <w:footnote w:id="1">
    <w:p w14:paraId="635EBF0A" w14:textId="2732CF8E" w:rsidR="0041356D" w:rsidRPr="00E35309" w:rsidRDefault="0041356D">
      <w:pPr>
        <w:pStyle w:val="Testonotaapidipagina"/>
      </w:pPr>
      <w:r>
        <w:rPr>
          <w:rStyle w:val="Rimandonotaapidipagina"/>
        </w:rPr>
        <w:footnoteRef/>
      </w:r>
      <w:r>
        <w:t xml:space="preserve"> </w:t>
      </w:r>
      <w:r w:rsidRPr="00E35309">
        <w:t>ANVUR i</w:t>
      </w:r>
      <w:r>
        <w:t xml:space="preserve">s the </w:t>
      </w:r>
      <w:r w:rsidRPr="00E35309">
        <w:t xml:space="preserve">Italian National Agency for the Evaluation of Universities and Research Institutes (ANVUR) </w:t>
      </w:r>
      <w:r>
        <w:t xml:space="preserve">and it </w:t>
      </w:r>
      <w:r w:rsidRPr="00E35309">
        <w:t>oversees the national quality evaluation system for universities and research bodies.</w:t>
      </w:r>
    </w:p>
  </w:footnote>
  <w:footnote w:id="2">
    <w:p w14:paraId="4CEA17EE" w14:textId="4F9FBE15" w:rsidR="0041356D" w:rsidRPr="00E35309" w:rsidRDefault="0041356D" w:rsidP="00E35309">
      <w:pPr>
        <w:pStyle w:val="Testonotaapidipagina"/>
      </w:pPr>
      <w:r>
        <w:rPr>
          <w:rStyle w:val="Rimandonotaapidipagina"/>
        </w:rPr>
        <w:footnoteRef/>
      </w:r>
      <w:r>
        <w:t xml:space="preserve"> </w:t>
      </w:r>
      <w:r w:rsidRPr="00E35309">
        <w:t xml:space="preserve">CUN: </w:t>
      </w:r>
      <w:r>
        <w:t>The ITALIAN NATIONAL UNIVERSITY COUNCIL (CUN) is an elected body representing the Italian University System. It serves as an independent source of advice and recommendations to Ministry of Education, University and Research on matters considered relevant to the University System, such as national programs, policies and administrative practices affecting Higher Education, classification and definition of academic fields and disciplines for the purposes of recruitment, teaching and research, funding issues, approval of University teaching regulations.</w:t>
      </w:r>
    </w:p>
  </w:footnote>
  <w:footnote w:id="3">
    <w:p w14:paraId="38380A0C" w14:textId="77777777" w:rsidR="0041356D" w:rsidRPr="003E5469" w:rsidRDefault="0041356D" w:rsidP="0022595F">
      <w:pPr>
        <w:pStyle w:val="Testonotaapidipagina"/>
      </w:pPr>
      <w:r>
        <w:rPr>
          <w:rStyle w:val="Rimandonotaapidipagina"/>
        </w:rPr>
        <w:footnoteRef/>
      </w:r>
      <w:r>
        <w:t xml:space="preserve"> </w:t>
      </w:r>
      <w:r w:rsidRPr="003E5469">
        <w:t>Tague, Nancy R. (2005) [1995]. "Plan–Do–Study–Act cycle". The quality toolbox (2nd ed.). Milwaukee: ASQ Quality Press</w:t>
      </w:r>
      <w:r>
        <w:t xml:space="preserve"> (</w:t>
      </w:r>
      <w:hyperlink r:id="rId1" w:history="1">
        <w:r w:rsidRPr="00C519D0">
          <w:rPr>
            <w:rStyle w:val="Collegamentoipertestuale"/>
          </w:rPr>
          <w:t>www.asq.org/quality-resources/pdca-cycle</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E"/>
    <w:multiLevelType w:val="hybridMultilevel"/>
    <w:tmpl w:val="0DED726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8812A0"/>
    <w:multiLevelType w:val="hybridMultilevel"/>
    <w:tmpl w:val="6D1E8ED4"/>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6F35A3"/>
    <w:multiLevelType w:val="hybridMultilevel"/>
    <w:tmpl w:val="FA9E4898"/>
    <w:lvl w:ilvl="0" w:tplc="04100001">
      <w:start w:val="1"/>
      <w:numFmt w:val="bullet"/>
      <w:lvlText w:val=""/>
      <w:lvlJc w:val="left"/>
      <w:pPr>
        <w:tabs>
          <w:tab w:val="num" w:pos="720"/>
        </w:tabs>
        <w:ind w:left="720" w:hanging="360"/>
      </w:pPr>
      <w:rPr>
        <w:rFonts w:ascii="Symbol" w:hAnsi="Symbol" w:hint="default"/>
      </w:rPr>
    </w:lvl>
    <w:lvl w:ilvl="1" w:tplc="14E6346C" w:tentative="1">
      <w:start w:val="1"/>
      <w:numFmt w:val="bullet"/>
      <w:lvlText w:val=""/>
      <w:lvlJc w:val="left"/>
      <w:pPr>
        <w:tabs>
          <w:tab w:val="num" w:pos="1440"/>
        </w:tabs>
        <w:ind w:left="1440" w:hanging="360"/>
      </w:pPr>
      <w:rPr>
        <w:rFonts w:ascii="Wingdings" w:hAnsi="Wingdings" w:hint="default"/>
      </w:rPr>
    </w:lvl>
    <w:lvl w:ilvl="2" w:tplc="9D904580" w:tentative="1">
      <w:start w:val="1"/>
      <w:numFmt w:val="bullet"/>
      <w:lvlText w:val=""/>
      <w:lvlJc w:val="left"/>
      <w:pPr>
        <w:tabs>
          <w:tab w:val="num" w:pos="2160"/>
        </w:tabs>
        <w:ind w:left="2160" w:hanging="360"/>
      </w:pPr>
      <w:rPr>
        <w:rFonts w:ascii="Wingdings" w:hAnsi="Wingdings" w:hint="default"/>
      </w:rPr>
    </w:lvl>
    <w:lvl w:ilvl="3" w:tplc="8FC04A24" w:tentative="1">
      <w:start w:val="1"/>
      <w:numFmt w:val="bullet"/>
      <w:lvlText w:val=""/>
      <w:lvlJc w:val="left"/>
      <w:pPr>
        <w:tabs>
          <w:tab w:val="num" w:pos="2880"/>
        </w:tabs>
        <w:ind w:left="2880" w:hanging="360"/>
      </w:pPr>
      <w:rPr>
        <w:rFonts w:ascii="Wingdings" w:hAnsi="Wingdings" w:hint="default"/>
      </w:rPr>
    </w:lvl>
    <w:lvl w:ilvl="4" w:tplc="AF443B76" w:tentative="1">
      <w:start w:val="1"/>
      <w:numFmt w:val="bullet"/>
      <w:lvlText w:val=""/>
      <w:lvlJc w:val="left"/>
      <w:pPr>
        <w:tabs>
          <w:tab w:val="num" w:pos="3600"/>
        </w:tabs>
        <w:ind w:left="3600" w:hanging="360"/>
      </w:pPr>
      <w:rPr>
        <w:rFonts w:ascii="Wingdings" w:hAnsi="Wingdings" w:hint="default"/>
      </w:rPr>
    </w:lvl>
    <w:lvl w:ilvl="5" w:tplc="7C9E2D8C" w:tentative="1">
      <w:start w:val="1"/>
      <w:numFmt w:val="bullet"/>
      <w:lvlText w:val=""/>
      <w:lvlJc w:val="left"/>
      <w:pPr>
        <w:tabs>
          <w:tab w:val="num" w:pos="4320"/>
        </w:tabs>
        <w:ind w:left="4320" w:hanging="360"/>
      </w:pPr>
      <w:rPr>
        <w:rFonts w:ascii="Wingdings" w:hAnsi="Wingdings" w:hint="default"/>
      </w:rPr>
    </w:lvl>
    <w:lvl w:ilvl="6" w:tplc="A5D69930" w:tentative="1">
      <w:start w:val="1"/>
      <w:numFmt w:val="bullet"/>
      <w:lvlText w:val=""/>
      <w:lvlJc w:val="left"/>
      <w:pPr>
        <w:tabs>
          <w:tab w:val="num" w:pos="5040"/>
        </w:tabs>
        <w:ind w:left="5040" w:hanging="360"/>
      </w:pPr>
      <w:rPr>
        <w:rFonts w:ascii="Wingdings" w:hAnsi="Wingdings" w:hint="default"/>
      </w:rPr>
    </w:lvl>
    <w:lvl w:ilvl="7" w:tplc="63A8B5B8" w:tentative="1">
      <w:start w:val="1"/>
      <w:numFmt w:val="bullet"/>
      <w:lvlText w:val=""/>
      <w:lvlJc w:val="left"/>
      <w:pPr>
        <w:tabs>
          <w:tab w:val="num" w:pos="5760"/>
        </w:tabs>
        <w:ind w:left="5760" w:hanging="360"/>
      </w:pPr>
      <w:rPr>
        <w:rFonts w:ascii="Wingdings" w:hAnsi="Wingdings" w:hint="default"/>
      </w:rPr>
    </w:lvl>
    <w:lvl w:ilvl="8" w:tplc="E16C8FC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1841E4"/>
    <w:multiLevelType w:val="hybridMultilevel"/>
    <w:tmpl w:val="9504322C"/>
    <w:lvl w:ilvl="0" w:tplc="76540C1A">
      <w:numFmt w:val="bullet"/>
      <w:lvlText w:val="-"/>
      <w:lvlJc w:val="left"/>
      <w:pPr>
        <w:ind w:left="720" w:hanging="360"/>
      </w:pPr>
      <w:rPr>
        <w:rFonts w:ascii="Calibri" w:eastAsiaTheme="minorEastAsia"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EA505E7"/>
    <w:multiLevelType w:val="hybridMultilevel"/>
    <w:tmpl w:val="7E40FED2"/>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5" w15:restartNumberingAfterBreak="0">
    <w:nsid w:val="12446917"/>
    <w:multiLevelType w:val="hybridMultilevel"/>
    <w:tmpl w:val="AFA61CAC"/>
    <w:lvl w:ilvl="0" w:tplc="70E68FDA">
      <w:start w:val="5"/>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010827"/>
    <w:multiLevelType w:val="hybridMultilevel"/>
    <w:tmpl w:val="02D87BB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 w15:restartNumberingAfterBreak="0">
    <w:nsid w:val="1D8954C7"/>
    <w:multiLevelType w:val="multilevel"/>
    <w:tmpl w:val="1870F450"/>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1E333F03"/>
    <w:multiLevelType w:val="hybridMultilevel"/>
    <w:tmpl w:val="64D4929C"/>
    <w:lvl w:ilvl="0" w:tplc="04100001">
      <w:start w:val="1"/>
      <w:numFmt w:val="bullet"/>
      <w:lvlText w:val=""/>
      <w:lvlJc w:val="left"/>
      <w:pPr>
        <w:ind w:left="2160" w:hanging="360"/>
      </w:pPr>
      <w:rPr>
        <w:rFonts w:ascii="Symbol" w:hAnsi="Symbol"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9" w15:restartNumberingAfterBreak="0">
    <w:nsid w:val="1FB0664D"/>
    <w:multiLevelType w:val="hybridMultilevel"/>
    <w:tmpl w:val="D18ECD2C"/>
    <w:lvl w:ilvl="0" w:tplc="70E68FDA">
      <w:start w:val="5"/>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372061"/>
    <w:multiLevelType w:val="multilevel"/>
    <w:tmpl w:val="AA203948"/>
    <w:lvl w:ilvl="0">
      <w:start w:val="3"/>
      <w:numFmt w:val="decimal"/>
      <w:lvlText w:val="%1"/>
      <w:lvlJc w:val="left"/>
      <w:pPr>
        <w:ind w:left="435" w:hanging="435"/>
      </w:pPr>
      <w:rPr>
        <w:rFonts w:ascii="Calibri" w:hAnsi="Calibri" w:hint="default"/>
        <w:color w:val="000000"/>
      </w:rPr>
    </w:lvl>
    <w:lvl w:ilvl="1">
      <w:start w:val="1"/>
      <w:numFmt w:val="decimal"/>
      <w:lvlText w:val="%1.%2"/>
      <w:lvlJc w:val="left"/>
      <w:pPr>
        <w:ind w:left="435" w:hanging="435"/>
      </w:pPr>
      <w:rPr>
        <w:rFonts w:ascii="Calibri" w:hAnsi="Calibri" w:hint="default"/>
        <w:color w:val="000000"/>
      </w:rPr>
    </w:lvl>
    <w:lvl w:ilvl="2">
      <w:start w:val="1"/>
      <w:numFmt w:val="decimal"/>
      <w:lvlText w:val="%1.%2.%3"/>
      <w:lvlJc w:val="left"/>
      <w:pPr>
        <w:ind w:left="720" w:hanging="720"/>
      </w:pPr>
      <w:rPr>
        <w:rFonts w:ascii="Calibri" w:hAnsi="Calibri" w:hint="default"/>
        <w:color w:val="000000"/>
      </w:rPr>
    </w:lvl>
    <w:lvl w:ilvl="3">
      <w:start w:val="1"/>
      <w:numFmt w:val="decimal"/>
      <w:lvlText w:val="%1.%2.%3.%4"/>
      <w:lvlJc w:val="left"/>
      <w:pPr>
        <w:ind w:left="720" w:hanging="720"/>
      </w:pPr>
      <w:rPr>
        <w:rFonts w:ascii="Calibri" w:hAnsi="Calibri" w:hint="default"/>
        <w:color w:val="000000"/>
      </w:rPr>
    </w:lvl>
    <w:lvl w:ilvl="4">
      <w:start w:val="1"/>
      <w:numFmt w:val="decimal"/>
      <w:lvlText w:val="%1.%2.%3.%4.%5"/>
      <w:lvlJc w:val="left"/>
      <w:pPr>
        <w:ind w:left="1080" w:hanging="1080"/>
      </w:pPr>
      <w:rPr>
        <w:rFonts w:ascii="Calibri" w:hAnsi="Calibri" w:hint="default"/>
        <w:color w:val="000000"/>
      </w:rPr>
    </w:lvl>
    <w:lvl w:ilvl="5">
      <w:start w:val="1"/>
      <w:numFmt w:val="decimal"/>
      <w:lvlText w:val="%1.%2.%3.%4.%5.%6"/>
      <w:lvlJc w:val="left"/>
      <w:pPr>
        <w:ind w:left="1080" w:hanging="1080"/>
      </w:pPr>
      <w:rPr>
        <w:rFonts w:ascii="Calibri" w:hAnsi="Calibri" w:hint="default"/>
        <w:color w:val="000000"/>
      </w:rPr>
    </w:lvl>
    <w:lvl w:ilvl="6">
      <w:start w:val="1"/>
      <w:numFmt w:val="decimal"/>
      <w:lvlText w:val="%1.%2.%3.%4.%5.%6.%7"/>
      <w:lvlJc w:val="left"/>
      <w:pPr>
        <w:ind w:left="1440" w:hanging="1440"/>
      </w:pPr>
      <w:rPr>
        <w:rFonts w:ascii="Calibri" w:hAnsi="Calibri" w:hint="default"/>
        <w:color w:val="000000"/>
      </w:rPr>
    </w:lvl>
    <w:lvl w:ilvl="7">
      <w:start w:val="1"/>
      <w:numFmt w:val="decimal"/>
      <w:lvlText w:val="%1.%2.%3.%4.%5.%6.%7.%8"/>
      <w:lvlJc w:val="left"/>
      <w:pPr>
        <w:ind w:left="1440" w:hanging="1440"/>
      </w:pPr>
      <w:rPr>
        <w:rFonts w:ascii="Calibri" w:hAnsi="Calibri" w:hint="default"/>
        <w:color w:val="000000"/>
      </w:rPr>
    </w:lvl>
    <w:lvl w:ilvl="8">
      <w:start w:val="1"/>
      <w:numFmt w:val="decimal"/>
      <w:lvlText w:val="%1.%2.%3.%4.%5.%6.%7.%8.%9"/>
      <w:lvlJc w:val="left"/>
      <w:pPr>
        <w:ind w:left="1440" w:hanging="1440"/>
      </w:pPr>
      <w:rPr>
        <w:rFonts w:ascii="Calibri" w:hAnsi="Calibri" w:hint="default"/>
        <w:color w:val="000000"/>
      </w:rPr>
    </w:lvl>
  </w:abstractNum>
  <w:abstractNum w:abstractNumId="11" w15:restartNumberingAfterBreak="0">
    <w:nsid w:val="205A41A9"/>
    <w:multiLevelType w:val="multilevel"/>
    <w:tmpl w:val="770C6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1794505"/>
    <w:multiLevelType w:val="hybridMultilevel"/>
    <w:tmpl w:val="44060FEC"/>
    <w:lvl w:ilvl="0" w:tplc="70E68FDA">
      <w:start w:val="5"/>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4D26EB"/>
    <w:multiLevelType w:val="multilevel"/>
    <w:tmpl w:val="97668A94"/>
    <w:lvl w:ilvl="0">
      <w:start w:val="1"/>
      <w:numFmt w:val="bullet"/>
      <w:lvlText w:val="●"/>
      <w:lvlJc w:val="left"/>
      <w:pPr>
        <w:ind w:left="644" w:hanging="360"/>
      </w:pPr>
      <w:rPr>
        <w:rFonts w:ascii="Noto Sans Symbols" w:eastAsia="Noto Sans Symbols" w:hAnsi="Noto Sans Symbols" w:cs="Noto Sans Symbols"/>
        <w:color w:val="E36C09"/>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14" w15:restartNumberingAfterBreak="0">
    <w:nsid w:val="32B04E31"/>
    <w:multiLevelType w:val="hybridMultilevel"/>
    <w:tmpl w:val="E2462D8E"/>
    <w:lvl w:ilvl="0" w:tplc="2DFEC12E">
      <w:start w:val="1"/>
      <w:numFmt w:val="bullet"/>
      <w:lvlText w:val="•"/>
      <w:lvlJc w:val="left"/>
      <w:pPr>
        <w:tabs>
          <w:tab w:val="num" w:pos="720"/>
        </w:tabs>
        <w:ind w:left="720" w:hanging="360"/>
      </w:pPr>
      <w:rPr>
        <w:rFonts w:ascii="Arial" w:hAnsi="Arial" w:hint="default"/>
      </w:rPr>
    </w:lvl>
    <w:lvl w:ilvl="1" w:tplc="9FBC7384" w:tentative="1">
      <w:start w:val="1"/>
      <w:numFmt w:val="bullet"/>
      <w:lvlText w:val="•"/>
      <w:lvlJc w:val="left"/>
      <w:pPr>
        <w:tabs>
          <w:tab w:val="num" w:pos="1440"/>
        </w:tabs>
        <w:ind w:left="1440" w:hanging="360"/>
      </w:pPr>
      <w:rPr>
        <w:rFonts w:ascii="Arial" w:hAnsi="Arial" w:hint="default"/>
      </w:rPr>
    </w:lvl>
    <w:lvl w:ilvl="2" w:tplc="0B506658" w:tentative="1">
      <w:start w:val="1"/>
      <w:numFmt w:val="bullet"/>
      <w:lvlText w:val="•"/>
      <w:lvlJc w:val="left"/>
      <w:pPr>
        <w:tabs>
          <w:tab w:val="num" w:pos="2160"/>
        </w:tabs>
        <w:ind w:left="2160" w:hanging="360"/>
      </w:pPr>
      <w:rPr>
        <w:rFonts w:ascii="Arial" w:hAnsi="Arial" w:hint="default"/>
      </w:rPr>
    </w:lvl>
    <w:lvl w:ilvl="3" w:tplc="9F4490DC" w:tentative="1">
      <w:start w:val="1"/>
      <w:numFmt w:val="bullet"/>
      <w:lvlText w:val="•"/>
      <w:lvlJc w:val="left"/>
      <w:pPr>
        <w:tabs>
          <w:tab w:val="num" w:pos="2880"/>
        </w:tabs>
        <w:ind w:left="2880" w:hanging="360"/>
      </w:pPr>
      <w:rPr>
        <w:rFonts w:ascii="Arial" w:hAnsi="Arial" w:hint="default"/>
      </w:rPr>
    </w:lvl>
    <w:lvl w:ilvl="4" w:tplc="CBFE8264" w:tentative="1">
      <w:start w:val="1"/>
      <w:numFmt w:val="bullet"/>
      <w:lvlText w:val="•"/>
      <w:lvlJc w:val="left"/>
      <w:pPr>
        <w:tabs>
          <w:tab w:val="num" w:pos="3600"/>
        </w:tabs>
        <w:ind w:left="3600" w:hanging="360"/>
      </w:pPr>
      <w:rPr>
        <w:rFonts w:ascii="Arial" w:hAnsi="Arial" w:hint="default"/>
      </w:rPr>
    </w:lvl>
    <w:lvl w:ilvl="5" w:tplc="AEF68BC2" w:tentative="1">
      <w:start w:val="1"/>
      <w:numFmt w:val="bullet"/>
      <w:lvlText w:val="•"/>
      <w:lvlJc w:val="left"/>
      <w:pPr>
        <w:tabs>
          <w:tab w:val="num" w:pos="4320"/>
        </w:tabs>
        <w:ind w:left="4320" w:hanging="360"/>
      </w:pPr>
      <w:rPr>
        <w:rFonts w:ascii="Arial" w:hAnsi="Arial" w:hint="default"/>
      </w:rPr>
    </w:lvl>
    <w:lvl w:ilvl="6" w:tplc="049C0E34" w:tentative="1">
      <w:start w:val="1"/>
      <w:numFmt w:val="bullet"/>
      <w:lvlText w:val="•"/>
      <w:lvlJc w:val="left"/>
      <w:pPr>
        <w:tabs>
          <w:tab w:val="num" w:pos="5040"/>
        </w:tabs>
        <w:ind w:left="5040" w:hanging="360"/>
      </w:pPr>
      <w:rPr>
        <w:rFonts w:ascii="Arial" w:hAnsi="Arial" w:hint="default"/>
      </w:rPr>
    </w:lvl>
    <w:lvl w:ilvl="7" w:tplc="1B9ED2DC" w:tentative="1">
      <w:start w:val="1"/>
      <w:numFmt w:val="bullet"/>
      <w:lvlText w:val="•"/>
      <w:lvlJc w:val="left"/>
      <w:pPr>
        <w:tabs>
          <w:tab w:val="num" w:pos="5760"/>
        </w:tabs>
        <w:ind w:left="5760" w:hanging="360"/>
      </w:pPr>
      <w:rPr>
        <w:rFonts w:ascii="Arial" w:hAnsi="Arial" w:hint="default"/>
      </w:rPr>
    </w:lvl>
    <w:lvl w:ilvl="8" w:tplc="BFC809F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2DE198E"/>
    <w:multiLevelType w:val="hybridMultilevel"/>
    <w:tmpl w:val="211EF914"/>
    <w:lvl w:ilvl="0" w:tplc="FA0C5806">
      <w:start w:val="1"/>
      <w:numFmt w:val="bullet"/>
      <w:lvlText w:val="•"/>
      <w:lvlJc w:val="left"/>
      <w:pPr>
        <w:tabs>
          <w:tab w:val="num" w:pos="720"/>
        </w:tabs>
        <w:ind w:left="720" w:hanging="360"/>
      </w:pPr>
      <w:rPr>
        <w:rFonts w:ascii="Arial" w:hAnsi="Arial" w:hint="default"/>
      </w:rPr>
    </w:lvl>
    <w:lvl w:ilvl="1" w:tplc="55A40180" w:tentative="1">
      <w:start w:val="1"/>
      <w:numFmt w:val="bullet"/>
      <w:lvlText w:val="•"/>
      <w:lvlJc w:val="left"/>
      <w:pPr>
        <w:tabs>
          <w:tab w:val="num" w:pos="1440"/>
        </w:tabs>
        <w:ind w:left="1440" w:hanging="360"/>
      </w:pPr>
      <w:rPr>
        <w:rFonts w:ascii="Arial" w:hAnsi="Arial" w:hint="default"/>
      </w:rPr>
    </w:lvl>
    <w:lvl w:ilvl="2" w:tplc="D3782D14" w:tentative="1">
      <w:start w:val="1"/>
      <w:numFmt w:val="bullet"/>
      <w:lvlText w:val="•"/>
      <w:lvlJc w:val="left"/>
      <w:pPr>
        <w:tabs>
          <w:tab w:val="num" w:pos="2160"/>
        </w:tabs>
        <w:ind w:left="2160" w:hanging="360"/>
      </w:pPr>
      <w:rPr>
        <w:rFonts w:ascii="Arial" w:hAnsi="Arial" w:hint="default"/>
      </w:rPr>
    </w:lvl>
    <w:lvl w:ilvl="3" w:tplc="AA3C5072" w:tentative="1">
      <w:start w:val="1"/>
      <w:numFmt w:val="bullet"/>
      <w:lvlText w:val="•"/>
      <w:lvlJc w:val="left"/>
      <w:pPr>
        <w:tabs>
          <w:tab w:val="num" w:pos="2880"/>
        </w:tabs>
        <w:ind w:left="2880" w:hanging="360"/>
      </w:pPr>
      <w:rPr>
        <w:rFonts w:ascii="Arial" w:hAnsi="Arial" w:hint="default"/>
      </w:rPr>
    </w:lvl>
    <w:lvl w:ilvl="4" w:tplc="87AC5ABA" w:tentative="1">
      <w:start w:val="1"/>
      <w:numFmt w:val="bullet"/>
      <w:lvlText w:val="•"/>
      <w:lvlJc w:val="left"/>
      <w:pPr>
        <w:tabs>
          <w:tab w:val="num" w:pos="3600"/>
        </w:tabs>
        <w:ind w:left="3600" w:hanging="360"/>
      </w:pPr>
      <w:rPr>
        <w:rFonts w:ascii="Arial" w:hAnsi="Arial" w:hint="default"/>
      </w:rPr>
    </w:lvl>
    <w:lvl w:ilvl="5" w:tplc="046E5C10" w:tentative="1">
      <w:start w:val="1"/>
      <w:numFmt w:val="bullet"/>
      <w:lvlText w:val="•"/>
      <w:lvlJc w:val="left"/>
      <w:pPr>
        <w:tabs>
          <w:tab w:val="num" w:pos="4320"/>
        </w:tabs>
        <w:ind w:left="4320" w:hanging="360"/>
      </w:pPr>
      <w:rPr>
        <w:rFonts w:ascii="Arial" w:hAnsi="Arial" w:hint="default"/>
      </w:rPr>
    </w:lvl>
    <w:lvl w:ilvl="6" w:tplc="2B026E10" w:tentative="1">
      <w:start w:val="1"/>
      <w:numFmt w:val="bullet"/>
      <w:lvlText w:val="•"/>
      <w:lvlJc w:val="left"/>
      <w:pPr>
        <w:tabs>
          <w:tab w:val="num" w:pos="5040"/>
        </w:tabs>
        <w:ind w:left="5040" w:hanging="360"/>
      </w:pPr>
      <w:rPr>
        <w:rFonts w:ascii="Arial" w:hAnsi="Arial" w:hint="default"/>
      </w:rPr>
    </w:lvl>
    <w:lvl w:ilvl="7" w:tplc="C6FC239E" w:tentative="1">
      <w:start w:val="1"/>
      <w:numFmt w:val="bullet"/>
      <w:lvlText w:val="•"/>
      <w:lvlJc w:val="left"/>
      <w:pPr>
        <w:tabs>
          <w:tab w:val="num" w:pos="5760"/>
        </w:tabs>
        <w:ind w:left="5760" w:hanging="360"/>
      </w:pPr>
      <w:rPr>
        <w:rFonts w:ascii="Arial" w:hAnsi="Arial" w:hint="default"/>
      </w:rPr>
    </w:lvl>
    <w:lvl w:ilvl="8" w:tplc="B3A0B84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2E94B81"/>
    <w:multiLevelType w:val="hybridMultilevel"/>
    <w:tmpl w:val="9A1E075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A0753BB"/>
    <w:multiLevelType w:val="hybridMultilevel"/>
    <w:tmpl w:val="CF9E838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AB02860"/>
    <w:multiLevelType w:val="hybridMultilevel"/>
    <w:tmpl w:val="5AF4B2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E127814"/>
    <w:multiLevelType w:val="multilevel"/>
    <w:tmpl w:val="BB762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36184E"/>
    <w:multiLevelType w:val="hybridMultilevel"/>
    <w:tmpl w:val="5E66FF7C"/>
    <w:lvl w:ilvl="0" w:tplc="04100001">
      <w:start w:val="1"/>
      <w:numFmt w:val="bullet"/>
      <w:lvlText w:val=""/>
      <w:lvlJc w:val="left"/>
      <w:pPr>
        <w:ind w:left="2160" w:hanging="360"/>
      </w:pPr>
      <w:rPr>
        <w:rFonts w:ascii="Symbol" w:hAnsi="Symbol"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21" w15:restartNumberingAfterBreak="0">
    <w:nsid w:val="44496A8D"/>
    <w:multiLevelType w:val="hybridMultilevel"/>
    <w:tmpl w:val="D230315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97433FE"/>
    <w:multiLevelType w:val="multilevel"/>
    <w:tmpl w:val="BAF287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DA57B6"/>
    <w:multiLevelType w:val="hybridMultilevel"/>
    <w:tmpl w:val="2DD234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05807C4"/>
    <w:multiLevelType w:val="hybridMultilevel"/>
    <w:tmpl w:val="43B25A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0981EE8"/>
    <w:multiLevelType w:val="hybridMultilevel"/>
    <w:tmpl w:val="E996E7A8"/>
    <w:lvl w:ilvl="0" w:tplc="70E68FDA">
      <w:start w:val="5"/>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4D221F"/>
    <w:multiLevelType w:val="hybridMultilevel"/>
    <w:tmpl w:val="9ACC22E6"/>
    <w:lvl w:ilvl="0" w:tplc="3D066874">
      <w:numFmt w:val="bullet"/>
      <w:lvlText w:val="-"/>
      <w:lvlJc w:val="left"/>
      <w:pPr>
        <w:ind w:left="1080" w:hanging="360"/>
      </w:pPr>
      <w:rPr>
        <w:rFonts w:ascii="Calibri" w:eastAsia="Calibri" w:hAnsi="Calibri" w:cs="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15:restartNumberingAfterBreak="0">
    <w:nsid w:val="59CF2998"/>
    <w:multiLevelType w:val="multilevel"/>
    <w:tmpl w:val="D7BE0D8C"/>
    <w:lvl w:ilvl="0">
      <w:start w:val="1"/>
      <w:numFmt w:val="bullet"/>
      <w:pStyle w:val="bulit"/>
      <w:lvlText w:val="▪"/>
      <w:lvlJc w:val="left"/>
      <w:pPr>
        <w:ind w:left="720" w:hanging="360"/>
      </w:pPr>
      <w:rPr>
        <w:rFonts w:ascii="Noto Sans Symbols" w:eastAsia="Noto Sans Symbols" w:hAnsi="Noto Sans Symbols" w:cs="Noto Sans Symbols"/>
        <w:color w:val="FF0000"/>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D7344FD"/>
    <w:multiLevelType w:val="hybridMultilevel"/>
    <w:tmpl w:val="B43853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1B81DD2"/>
    <w:multiLevelType w:val="hybridMultilevel"/>
    <w:tmpl w:val="92F2E6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2620F45"/>
    <w:multiLevelType w:val="hybridMultilevel"/>
    <w:tmpl w:val="8D7C6F58"/>
    <w:lvl w:ilvl="0" w:tplc="70E68FDA">
      <w:start w:val="5"/>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D10C4F"/>
    <w:multiLevelType w:val="hybridMultilevel"/>
    <w:tmpl w:val="A8F8AD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56E7349"/>
    <w:multiLevelType w:val="hybridMultilevel"/>
    <w:tmpl w:val="A6EE923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657F79C2"/>
    <w:multiLevelType w:val="hybridMultilevel"/>
    <w:tmpl w:val="D374BEB4"/>
    <w:lvl w:ilvl="0" w:tplc="C1A42B1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D300B5"/>
    <w:multiLevelType w:val="hybridMultilevel"/>
    <w:tmpl w:val="7D465BAA"/>
    <w:lvl w:ilvl="0" w:tplc="70E68FDA">
      <w:start w:val="5"/>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702EE7"/>
    <w:multiLevelType w:val="hybridMultilevel"/>
    <w:tmpl w:val="5DB0A06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66F5C51"/>
    <w:multiLevelType w:val="hybridMultilevel"/>
    <w:tmpl w:val="C5F2632C"/>
    <w:lvl w:ilvl="0" w:tplc="70E68FDA">
      <w:start w:val="5"/>
      <w:numFmt w:val="bullet"/>
      <w:lvlText w:val="•"/>
      <w:lvlJc w:val="left"/>
      <w:pPr>
        <w:ind w:left="785" w:hanging="360"/>
      </w:pPr>
      <w:rPr>
        <w:rFonts w:ascii="Arial" w:eastAsia="Arial" w:hAnsi="Arial" w:cs="Aria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7" w15:restartNumberingAfterBreak="0">
    <w:nsid w:val="778F02E7"/>
    <w:multiLevelType w:val="hybridMultilevel"/>
    <w:tmpl w:val="99C0F5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8E37691"/>
    <w:multiLevelType w:val="hybridMultilevel"/>
    <w:tmpl w:val="EB3AD4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FBB03E4"/>
    <w:multiLevelType w:val="hybridMultilevel"/>
    <w:tmpl w:val="E8E2D0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2"/>
  </w:num>
  <w:num w:numId="4">
    <w:abstractNumId w:val="9"/>
  </w:num>
  <w:num w:numId="5">
    <w:abstractNumId w:val="25"/>
  </w:num>
  <w:num w:numId="6">
    <w:abstractNumId w:val="34"/>
  </w:num>
  <w:num w:numId="7">
    <w:abstractNumId w:val="36"/>
  </w:num>
  <w:num w:numId="8">
    <w:abstractNumId w:val="30"/>
  </w:num>
  <w:num w:numId="9">
    <w:abstractNumId w:val="5"/>
  </w:num>
  <w:num w:numId="10">
    <w:abstractNumId w:val="13"/>
  </w:num>
  <w:num w:numId="11">
    <w:abstractNumId w:val="27"/>
  </w:num>
  <w:num w:numId="12">
    <w:abstractNumId w:val="15"/>
  </w:num>
  <w:num w:numId="13">
    <w:abstractNumId w:val="3"/>
  </w:num>
  <w:num w:numId="14">
    <w:abstractNumId w:val="37"/>
  </w:num>
  <w:num w:numId="15">
    <w:abstractNumId w:val="1"/>
  </w:num>
  <w:num w:numId="16">
    <w:abstractNumId w:val="2"/>
  </w:num>
  <w:num w:numId="17">
    <w:abstractNumId w:val="35"/>
  </w:num>
  <w:num w:numId="18">
    <w:abstractNumId w:val="17"/>
  </w:num>
  <w:num w:numId="19">
    <w:abstractNumId w:val="14"/>
  </w:num>
  <w:num w:numId="20">
    <w:abstractNumId w:val="21"/>
  </w:num>
  <w:num w:numId="21">
    <w:abstractNumId w:val="31"/>
  </w:num>
  <w:num w:numId="22">
    <w:abstractNumId w:val="16"/>
  </w:num>
  <w:num w:numId="23">
    <w:abstractNumId w:val="32"/>
  </w:num>
  <w:num w:numId="24">
    <w:abstractNumId w:val="23"/>
  </w:num>
  <w:num w:numId="25">
    <w:abstractNumId w:val="28"/>
  </w:num>
  <w:num w:numId="26">
    <w:abstractNumId w:val="39"/>
  </w:num>
  <w:num w:numId="27">
    <w:abstractNumId w:val="11"/>
  </w:num>
  <w:num w:numId="28">
    <w:abstractNumId w:val="22"/>
  </w:num>
  <w:num w:numId="29">
    <w:abstractNumId w:val="19"/>
  </w:num>
  <w:num w:numId="30">
    <w:abstractNumId w:val="20"/>
  </w:num>
  <w:num w:numId="31">
    <w:abstractNumId w:val="8"/>
  </w:num>
  <w:num w:numId="32">
    <w:abstractNumId w:val="24"/>
  </w:num>
  <w:num w:numId="33">
    <w:abstractNumId w:val="6"/>
  </w:num>
  <w:num w:numId="34">
    <w:abstractNumId w:val="26"/>
  </w:num>
  <w:num w:numId="35">
    <w:abstractNumId w:val="10"/>
  </w:num>
  <w:num w:numId="36">
    <w:abstractNumId w:val="18"/>
  </w:num>
  <w:num w:numId="37">
    <w:abstractNumId w:val="33"/>
  </w:num>
  <w:num w:numId="38">
    <w:abstractNumId w:val="4"/>
  </w:num>
  <w:num w:numId="39">
    <w:abstractNumId w:val="29"/>
  </w:num>
  <w:num w:numId="40">
    <w:abstractNumId w:val="3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proofState w:spelling="clean"/>
  <w:defaultTabStop w:val="720"/>
  <w:hyphenationZone w:val="283"/>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2FF"/>
    <w:rsid w:val="000008BD"/>
    <w:rsid w:val="000055AA"/>
    <w:rsid w:val="00010A30"/>
    <w:rsid w:val="00012080"/>
    <w:rsid w:val="00014985"/>
    <w:rsid w:val="000205DD"/>
    <w:rsid w:val="00020C8F"/>
    <w:rsid w:val="000266AB"/>
    <w:rsid w:val="000376A9"/>
    <w:rsid w:val="00042352"/>
    <w:rsid w:val="00043125"/>
    <w:rsid w:val="00070B1F"/>
    <w:rsid w:val="00077750"/>
    <w:rsid w:val="00085593"/>
    <w:rsid w:val="00091E4F"/>
    <w:rsid w:val="00093E7C"/>
    <w:rsid w:val="00097C31"/>
    <w:rsid w:val="000B379A"/>
    <w:rsid w:val="000B7502"/>
    <w:rsid w:val="000C4547"/>
    <w:rsid w:val="000E7F06"/>
    <w:rsid w:val="000F0A16"/>
    <w:rsid w:val="000F2DC7"/>
    <w:rsid w:val="000F7B9B"/>
    <w:rsid w:val="001104B6"/>
    <w:rsid w:val="001301A0"/>
    <w:rsid w:val="00133443"/>
    <w:rsid w:val="0013654E"/>
    <w:rsid w:val="00145CEE"/>
    <w:rsid w:val="00152C03"/>
    <w:rsid w:val="00156B95"/>
    <w:rsid w:val="00167ADE"/>
    <w:rsid w:val="0018375E"/>
    <w:rsid w:val="0018493F"/>
    <w:rsid w:val="00185A52"/>
    <w:rsid w:val="00192D56"/>
    <w:rsid w:val="001A2EA8"/>
    <w:rsid w:val="001A32C6"/>
    <w:rsid w:val="001B0A8F"/>
    <w:rsid w:val="001B3464"/>
    <w:rsid w:val="001C2A48"/>
    <w:rsid w:val="001C56F2"/>
    <w:rsid w:val="001C68A5"/>
    <w:rsid w:val="001D4E49"/>
    <w:rsid w:val="001D56C3"/>
    <w:rsid w:val="001D7AFD"/>
    <w:rsid w:val="001F0372"/>
    <w:rsid w:val="00205E17"/>
    <w:rsid w:val="00212C54"/>
    <w:rsid w:val="0022453C"/>
    <w:rsid w:val="0022595F"/>
    <w:rsid w:val="00225A9E"/>
    <w:rsid w:val="00240E72"/>
    <w:rsid w:val="002505C7"/>
    <w:rsid w:val="00255E9E"/>
    <w:rsid w:val="00256EEF"/>
    <w:rsid w:val="002704E0"/>
    <w:rsid w:val="002712F4"/>
    <w:rsid w:val="00281787"/>
    <w:rsid w:val="00285A02"/>
    <w:rsid w:val="0029391F"/>
    <w:rsid w:val="0029612A"/>
    <w:rsid w:val="002969E2"/>
    <w:rsid w:val="002975DD"/>
    <w:rsid w:val="002A0229"/>
    <w:rsid w:val="002A1733"/>
    <w:rsid w:val="002A2BAB"/>
    <w:rsid w:val="002A3D97"/>
    <w:rsid w:val="002B377E"/>
    <w:rsid w:val="002C70AC"/>
    <w:rsid w:val="002D52FF"/>
    <w:rsid w:val="002D6F89"/>
    <w:rsid w:val="002E4B75"/>
    <w:rsid w:val="002F0127"/>
    <w:rsid w:val="003031DB"/>
    <w:rsid w:val="00303835"/>
    <w:rsid w:val="003116B6"/>
    <w:rsid w:val="003168FE"/>
    <w:rsid w:val="003176BE"/>
    <w:rsid w:val="00326298"/>
    <w:rsid w:val="003317EF"/>
    <w:rsid w:val="00333FA2"/>
    <w:rsid w:val="0033708E"/>
    <w:rsid w:val="00341582"/>
    <w:rsid w:val="00344D5C"/>
    <w:rsid w:val="00347EB1"/>
    <w:rsid w:val="00350154"/>
    <w:rsid w:val="0036179B"/>
    <w:rsid w:val="0036180C"/>
    <w:rsid w:val="003708DD"/>
    <w:rsid w:val="00385408"/>
    <w:rsid w:val="00387EF3"/>
    <w:rsid w:val="003A5D48"/>
    <w:rsid w:val="003A79E1"/>
    <w:rsid w:val="003C1629"/>
    <w:rsid w:val="003C793F"/>
    <w:rsid w:val="003D401B"/>
    <w:rsid w:val="003F35CA"/>
    <w:rsid w:val="004058A0"/>
    <w:rsid w:val="004102D0"/>
    <w:rsid w:val="0041356D"/>
    <w:rsid w:val="004320DC"/>
    <w:rsid w:val="00447505"/>
    <w:rsid w:val="00451915"/>
    <w:rsid w:val="00455477"/>
    <w:rsid w:val="00460DFC"/>
    <w:rsid w:val="00463680"/>
    <w:rsid w:val="0046781C"/>
    <w:rsid w:val="004702F2"/>
    <w:rsid w:val="00494B44"/>
    <w:rsid w:val="004A2C4F"/>
    <w:rsid w:val="004B2429"/>
    <w:rsid w:val="004B2668"/>
    <w:rsid w:val="004C60B7"/>
    <w:rsid w:val="004F43B1"/>
    <w:rsid w:val="00501687"/>
    <w:rsid w:val="00501B5D"/>
    <w:rsid w:val="00502882"/>
    <w:rsid w:val="00510CC4"/>
    <w:rsid w:val="00521AC9"/>
    <w:rsid w:val="005234FD"/>
    <w:rsid w:val="00531BAF"/>
    <w:rsid w:val="0053529E"/>
    <w:rsid w:val="005364B4"/>
    <w:rsid w:val="00555D6F"/>
    <w:rsid w:val="0056287B"/>
    <w:rsid w:val="00562D7F"/>
    <w:rsid w:val="005645BE"/>
    <w:rsid w:val="00571B40"/>
    <w:rsid w:val="00576E01"/>
    <w:rsid w:val="00580E6C"/>
    <w:rsid w:val="00596778"/>
    <w:rsid w:val="005A3BF6"/>
    <w:rsid w:val="005B0E11"/>
    <w:rsid w:val="005B1E5E"/>
    <w:rsid w:val="005D337F"/>
    <w:rsid w:val="005D40D4"/>
    <w:rsid w:val="005D604F"/>
    <w:rsid w:val="005E1359"/>
    <w:rsid w:val="005E1BD2"/>
    <w:rsid w:val="005E3F59"/>
    <w:rsid w:val="00602577"/>
    <w:rsid w:val="00611311"/>
    <w:rsid w:val="00617097"/>
    <w:rsid w:val="006257EA"/>
    <w:rsid w:val="0064613A"/>
    <w:rsid w:val="006521A5"/>
    <w:rsid w:val="00652BC6"/>
    <w:rsid w:val="00660E27"/>
    <w:rsid w:val="00674FBF"/>
    <w:rsid w:val="0069255A"/>
    <w:rsid w:val="006928E3"/>
    <w:rsid w:val="00694FC2"/>
    <w:rsid w:val="00697FB2"/>
    <w:rsid w:val="006A1223"/>
    <w:rsid w:val="006A20A7"/>
    <w:rsid w:val="006B5A28"/>
    <w:rsid w:val="006B62FC"/>
    <w:rsid w:val="006B6542"/>
    <w:rsid w:val="006C1621"/>
    <w:rsid w:val="006E0DE7"/>
    <w:rsid w:val="006E6467"/>
    <w:rsid w:val="006F2BD7"/>
    <w:rsid w:val="006F337D"/>
    <w:rsid w:val="006F39EE"/>
    <w:rsid w:val="006F7287"/>
    <w:rsid w:val="006F7C5C"/>
    <w:rsid w:val="00700F1C"/>
    <w:rsid w:val="007079C3"/>
    <w:rsid w:val="00715340"/>
    <w:rsid w:val="00730627"/>
    <w:rsid w:val="0073241C"/>
    <w:rsid w:val="00764591"/>
    <w:rsid w:val="00770CFB"/>
    <w:rsid w:val="00780DD6"/>
    <w:rsid w:val="0079456C"/>
    <w:rsid w:val="007A62AB"/>
    <w:rsid w:val="007B39EF"/>
    <w:rsid w:val="007B4D65"/>
    <w:rsid w:val="007B6485"/>
    <w:rsid w:val="007C2D9E"/>
    <w:rsid w:val="007E1426"/>
    <w:rsid w:val="007E68DB"/>
    <w:rsid w:val="00801628"/>
    <w:rsid w:val="008073BB"/>
    <w:rsid w:val="00811015"/>
    <w:rsid w:val="008157EC"/>
    <w:rsid w:val="008259F8"/>
    <w:rsid w:val="00827F46"/>
    <w:rsid w:val="00831399"/>
    <w:rsid w:val="00833216"/>
    <w:rsid w:val="008362DF"/>
    <w:rsid w:val="00841A3E"/>
    <w:rsid w:val="008557C8"/>
    <w:rsid w:val="00862AD9"/>
    <w:rsid w:val="00863EBA"/>
    <w:rsid w:val="008744DE"/>
    <w:rsid w:val="00881C62"/>
    <w:rsid w:val="00882178"/>
    <w:rsid w:val="008822D0"/>
    <w:rsid w:val="00883FA6"/>
    <w:rsid w:val="008A060F"/>
    <w:rsid w:val="008A7B35"/>
    <w:rsid w:val="008B0232"/>
    <w:rsid w:val="008B643B"/>
    <w:rsid w:val="008C187B"/>
    <w:rsid w:val="008E2CEB"/>
    <w:rsid w:val="008E7B7B"/>
    <w:rsid w:val="008F3676"/>
    <w:rsid w:val="008F47A2"/>
    <w:rsid w:val="008F6963"/>
    <w:rsid w:val="00905EB4"/>
    <w:rsid w:val="0091573C"/>
    <w:rsid w:val="00917171"/>
    <w:rsid w:val="00917ED3"/>
    <w:rsid w:val="009251AE"/>
    <w:rsid w:val="009257F6"/>
    <w:rsid w:val="00942AF2"/>
    <w:rsid w:val="00944011"/>
    <w:rsid w:val="009479E9"/>
    <w:rsid w:val="009503A5"/>
    <w:rsid w:val="009630C6"/>
    <w:rsid w:val="00982ABF"/>
    <w:rsid w:val="00984719"/>
    <w:rsid w:val="00991438"/>
    <w:rsid w:val="009A49E6"/>
    <w:rsid w:val="009A6DEA"/>
    <w:rsid w:val="009A7E30"/>
    <w:rsid w:val="009B31EE"/>
    <w:rsid w:val="009C453F"/>
    <w:rsid w:val="009C6191"/>
    <w:rsid w:val="009D557E"/>
    <w:rsid w:val="009D6D7F"/>
    <w:rsid w:val="009E2BD2"/>
    <w:rsid w:val="009E2C06"/>
    <w:rsid w:val="009E2E64"/>
    <w:rsid w:val="009E3E20"/>
    <w:rsid w:val="009F4022"/>
    <w:rsid w:val="00A0472C"/>
    <w:rsid w:val="00A064B3"/>
    <w:rsid w:val="00A079F1"/>
    <w:rsid w:val="00A24E26"/>
    <w:rsid w:val="00A305E1"/>
    <w:rsid w:val="00A35FA1"/>
    <w:rsid w:val="00A50D0E"/>
    <w:rsid w:val="00A55B59"/>
    <w:rsid w:val="00A65E84"/>
    <w:rsid w:val="00A66F12"/>
    <w:rsid w:val="00A815D7"/>
    <w:rsid w:val="00A8215B"/>
    <w:rsid w:val="00A9061E"/>
    <w:rsid w:val="00A96340"/>
    <w:rsid w:val="00AA0613"/>
    <w:rsid w:val="00AA0717"/>
    <w:rsid w:val="00AA1946"/>
    <w:rsid w:val="00AA23C1"/>
    <w:rsid w:val="00AC5985"/>
    <w:rsid w:val="00AC762A"/>
    <w:rsid w:val="00AE3599"/>
    <w:rsid w:val="00AF32E3"/>
    <w:rsid w:val="00AF761D"/>
    <w:rsid w:val="00B00D28"/>
    <w:rsid w:val="00B06035"/>
    <w:rsid w:val="00B11A91"/>
    <w:rsid w:val="00B130FB"/>
    <w:rsid w:val="00B21A00"/>
    <w:rsid w:val="00B33EF1"/>
    <w:rsid w:val="00B34337"/>
    <w:rsid w:val="00B43FC2"/>
    <w:rsid w:val="00B53EC9"/>
    <w:rsid w:val="00B54FA2"/>
    <w:rsid w:val="00B57A93"/>
    <w:rsid w:val="00B65236"/>
    <w:rsid w:val="00B85595"/>
    <w:rsid w:val="00B96DDD"/>
    <w:rsid w:val="00BC20C3"/>
    <w:rsid w:val="00BD3DAC"/>
    <w:rsid w:val="00BD59A8"/>
    <w:rsid w:val="00BE5043"/>
    <w:rsid w:val="00BF3898"/>
    <w:rsid w:val="00BF3C05"/>
    <w:rsid w:val="00BF56EB"/>
    <w:rsid w:val="00C04E51"/>
    <w:rsid w:val="00C2263B"/>
    <w:rsid w:val="00C33B3B"/>
    <w:rsid w:val="00C35663"/>
    <w:rsid w:val="00C35D14"/>
    <w:rsid w:val="00C36531"/>
    <w:rsid w:val="00C36D56"/>
    <w:rsid w:val="00C3750F"/>
    <w:rsid w:val="00C40449"/>
    <w:rsid w:val="00C4090B"/>
    <w:rsid w:val="00C6064F"/>
    <w:rsid w:val="00C660BA"/>
    <w:rsid w:val="00C745F1"/>
    <w:rsid w:val="00C77823"/>
    <w:rsid w:val="00C90708"/>
    <w:rsid w:val="00C922FF"/>
    <w:rsid w:val="00C977A3"/>
    <w:rsid w:val="00CA05A1"/>
    <w:rsid w:val="00CA1EB2"/>
    <w:rsid w:val="00CB47EC"/>
    <w:rsid w:val="00CB5D14"/>
    <w:rsid w:val="00CB7407"/>
    <w:rsid w:val="00CC3240"/>
    <w:rsid w:val="00CE108B"/>
    <w:rsid w:val="00CE513A"/>
    <w:rsid w:val="00CE62EA"/>
    <w:rsid w:val="00CE6F25"/>
    <w:rsid w:val="00CF5076"/>
    <w:rsid w:val="00CF51EF"/>
    <w:rsid w:val="00D0438B"/>
    <w:rsid w:val="00D0648D"/>
    <w:rsid w:val="00D100D4"/>
    <w:rsid w:val="00D104CE"/>
    <w:rsid w:val="00D162BA"/>
    <w:rsid w:val="00D1720F"/>
    <w:rsid w:val="00D17399"/>
    <w:rsid w:val="00D21FF6"/>
    <w:rsid w:val="00D31C07"/>
    <w:rsid w:val="00D34BB9"/>
    <w:rsid w:val="00D40B32"/>
    <w:rsid w:val="00D51B06"/>
    <w:rsid w:val="00D5233C"/>
    <w:rsid w:val="00D5413B"/>
    <w:rsid w:val="00D65EDC"/>
    <w:rsid w:val="00D70C15"/>
    <w:rsid w:val="00D82126"/>
    <w:rsid w:val="00D8711B"/>
    <w:rsid w:val="00D92E5A"/>
    <w:rsid w:val="00D93216"/>
    <w:rsid w:val="00DA2C58"/>
    <w:rsid w:val="00DA7DDC"/>
    <w:rsid w:val="00DB5DD4"/>
    <w:rsid w:val="00DD3272"/>
    <w:rsid w:val="00DE53EE"/>
    <w:rsid w:val="00DE6082"/>
    <w:rsid w:val="00E00D81"/>
    <w:rsid w:val="00E05E05"/>
    <w:rsid w:val="00E10E3D"/>
    <w:rsid w:val="00E111BB"/>
    <w:rsid w:val="00E172E9"/>
    <w:rsid w:val="00E23317"/>
    <w:rsid w:val="00E26571"/>
    <w:rsid w:val="00E35309"/>
    <w:rsid w:val="00E42316"/>
    <w:rsid w:val="00E47C95"/>
    <w:rsid w:val="00E50E25"/>
    <w:rsid w:val="00E5154F"/>
    <w:rsid w:val="00E52569"/>
    <w:rsid w:val="00E625A0"/>
    <w:rsid w:val="00E64AE2"/>
    <w:rsid w:val="00E85C2D"/>
    <w:rsid w:val="00E95217"/>
    <w:rsid w:val="00E97A55"/>
    <w:rsid w:val="00EA45E5"/>
    <w:rsid w:val="00EA55D1"/>
    <w:rsid w:val="00EA6D96"/>
    <w:rsid w:val="00EB37C6"/>
    <w:rsid w:val="00EB6BD6"/>
    <w:rsid w:val="00EC3CA5"/>
    <w:rsid w:val="00EF1E87"/>
    <w:rsid w:val="00EF7BBA"/>
    <w:rsid w:val="00F00025"/>
    <w:rsid w:val="00F050C0"/>
    <w:rsid w:val="00F06C6C"/>
    <w:rsid w:val="00F0793B"/>
    <w:rsid w:val="00F10A16"/>
    <w:rsid w:val="00F117F7"/>
    <w:rsid w:val="00F12154"/>
    <w:rsid w:val="00F14505"/>
    <w:rsid w:val="00F146C2"/>
    <w:rsid w:val="00F14FF6"/>
    <w:rsid w:val="00F15D50"/>
    <w:rsid w:val="00F21808"/>
    <w:rsid w:val="00F242DF"/>
    <w:rsid w:val="00F2508D"/>
    <w:rsid w:val="00F33A1D"/>
    <w:rsid w:val="00F3630E"/>
    <w:rsid w:val="00F36913"/>
    <w:rsid w:val="00F432FF"/>
    <w:rsid w:val="00F459D1"/>
    <w:rsid w:val="00F50D3C"/>
    <w:rsid w:val="00F525B6"/>
    <w:rsid w:val="00F52DE3"/>
    <w:rsid w:val="00F56452"/>
    <w:rsid w:val="00F725CD"/>
    <w:rsid w:val="00F738C6"/>
    <w:rsid w:val="00F85577"/>
    <w:rsid w:val="00F870D7"/>
    <w:rsid w:val="00F91769"/>
    <w:rsid w:val="00FA20D0"/>
    <w:rsid w:val="00FB3C4E"/>
    <w:rsid w:val="00FB40C3"/>
    <w:rsid w:val="00FC28F0"/>
    <w:rsid w:val="00FC5177"/>
    <w:rsid w:val="00FD3116"/>
    <w:rsid w:val="00FD7EBB"/>
    <w:rsid w:val="00FE2BAD"/>
    <w:rsid w:val="00FE33DA"/>
    <w:rsid w:val="00FF57C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74C29432"/>
  <w15:chartTrackingRefBased/>
  <w15:docId w15:val="{9EF1757A-777B-D845-83CC-3A5D0BFFD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8"/>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D52FF"/>
    <w:rPr>
      <w:rFonts w:ascii="Calibri" w:eastAsia="Calibri" w:hAnsi="Calibri" w:cs="Arial"/>
      <w:sz w:val="20"/>
      <w:szCs w:val="20"/>
    </w:rPr>
  </w:style>
  <w:style w:type="paragraph" w:styleId="Titolo1">
    <w:name w:val="heading 1"/>
    <w:basedOn w:val="Normale"/>
    <w:next w:val="Normale"/>
    <w:link w:val="Titolo1Carattere"/>
    <w:uiPriority w:val="9"/>
    <w:qFormat/>
    <w:rsid w:val="00E2331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E2331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unhideWhenUsed/>
    <w:qFormat/>
    <w:rsid w:val="00F870D7"/>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unhideWhenUsed/>
    <w:qFormat/>
    <w:rsid w:val="00F870D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2D52FF"/>
    <w:rPr>
      <w:rFonts w:ascii="Calibri" w:eastAsia="Calibri" w:hAnsi="Calibri"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Intestazione">
    <w:name w:val="header"/>
    <w:basedOn w:val="Normale"/>
    <w:link w:val="IntestazioneCarattere"/>
    <w:uiPriority w:val="99"/>
    <w:unhideWhenUsed/>
    <w:rsid w:val="002D52FF"/>
    <w:pPr>
      <w:tabs>
        <w:tab w:val="center" w:pos="4680"/>
        <w:tab w:val="right" w:pos="9360"/>
      </w:tabs>
    </w:pPr>
  </w:style>
  <w:style w:type="character" w:customStyle="1" w:styleId="IntestazioneCarattere">
    <w:name w:val="Intestazione Carattere"/>
    <w:basedOn w:val="Carpredefinitoparagrafo"/>
    <w:link w:val="Intestazione"/>
    <w:uiPriority w:val="99"/>
    <w:rsid w:val="002D52FF"/>
    <w:rPr>
      <w:rFonts w:ascii="Calibri" w:eastAsia="Calibri" w:hAnsi="Calibri" w:cs="Arial"/>
      <w:sz w:val="20"/>
      <w:szCs w:val="20"/>
    </w:rPr>
  </w:style>
  <w:style w:type="paragraph" w:styleId="Pidipagina">
    <w:name w:val="footer"/>
    <w:basedOn w:val="Normale"/>
    <w:link w:val="PidipaginaCarattere"/>
    <w:uiPriority w:val="99"/>
    <w:unhideWhenUsed/>
    <w:rsid w:val="002D52FF"/>
    <w:pPr>
      <w:tabs>
        <w:tab w:val="center" w:pos="4680"/>
        <w:tab w:val="right" w:pos="9360"/>
      </w:tabs>
    </w:pPr>
  </w:style>
  <w:style w:type="character" w:customStyle="1" w:styleId="PidipaginaCarattere">
    <w:name w:val="Piè di pagina Carattere"/>
    <w:basedOn w:val="Carpredefinitoparagrafo"/>
    <w:link w:val="Pidipagina"/>
    <w:uiPriority w:val="99"/>
    <w:rsid w:val="002D52FF"/>
    <w:rPr>
      <w:rFonts w:ascii="Calibri" w:eastAsia="Calibri" w:hAnsi="Calibri" w:cs="Arial"/>
      <w:sz w:val="20"/>
      <w:szCs w:val="20"/>
    </w:rPr>
  </w:style>
  <w:style w:type="character" w:styleId="Numeropagina">
    <w:name w:val="page number"/>
    <w:basedOn w:val="Carpredefinitoparagrafo"/>
    <w:uiPriority w:val="99"/>
    <w:semiHidden/>
    <w:unhideWhenUsed/>
    <w:rsid w:val="002D52FF"/>
  </w:style>
  <w:style w:type="paragraph" w:styleId="Paragrafoelenco">
    <w:name w:val="List Paragraph"/>
    <w:basedOn w:val="Normale"/>
    <w:link w:val="ParagrafoelencoCarattere"/>
    <w:uiPriority w:val="34"/>
    <w:qFormat/>
    <w:rsid w:val="00156B95"/>
    <w:pPr>
      <w:ind w:left="720"/>
      <w:contextualSpacing/>
    </w:pPr>
  </w:style>
  <w:style w:type="character" w:customStyle="1" w:styleId="Titolo1Carattere">
    <w:name w:val="Titolo 1 Carattere"/>
    <w:basedOn w:val="Carpredefinitoparagrafo"/>
    <w:link w:val="Titolo1"/>
    <w:uiPriority w:val="9"/>
    <w:rsid w:val="00E23317"/>
    <w:rPr>
      <w:rFonts w:asciiTheme="majorHAnsi" w:eastAsiaTheme="majorEastAsia" w:hAnsiTheme="majorHAnsi" w:cstheme="majorBidi"/>
      <w:color w:val="2F5496" w:themeColor="accent1" w:themeShade="BF"/>
      <w:sz w:val="32"/>
      <w:szCs w:val="32"/>
    </w:rPr>
  </w:style>
  <w:style w:type="paragraph" w:styleId="Titolosommario">
    <w:name w:val="TOC Heading"/>
    <w:basedOn w:val="Titolo1"/>
    <w:next w:val="Normale"/>
    <w:uiPriority w:val="39"/>
    <w:unhideWhenUsed/>
    <w:qFormat/>
    <w:rsid w:val="00E23317"/>
    <w:pPr>
      <w:spacing w:before="480" w:line="276" w:lineRule="auto"/>
      <w:outlineLvl w:val="9"/>
    </w:pPr>
    <w:rPr>
      <w:b/>
      <w:bCs/>
      <w:sz w:val="28"/>
      <w:szCs w:val="28"/>
    </w:rPr>
  </w:style>
  <w:style w:type="paragraph" w:styleId="Sommario1">
    <w:name w:val="toc 1"/>
    <w:basedOn w:val="Normale"/>
    <w:next w:val="Normale"/>
    <w:autoRedefine/>
    <w:uiPriority w:val="39"/>
    <w:unhideWhenUsed/>
    <w:rsid w:val="00E23317"/>
    <w:pPr>
      <w:spacing w:before="120"/>
    </w:pPr>
    <w:rPr>
      <w:rFonts w:asciiTheme="minorHAnsi" w:hAnsiTheme="minorHAnsi" w:cstheme="minorHAnsi"/>
      <w:b/>
      <w:bCs/>
      <w:i/>
      <w:iCs/>
      <w:sz w:val="24"/>
      <w:szCs w:val="28"/>
    </w:rPr>
  </w:style>
  <w:style w:type="paragraph" w:styleId="Sommario2">
    <w:name w:val="toc 2"/>
    <w:basedOn w:val="Normale"/>
    <w:next w:val="Normale"/>
    <w:autoRedefine/>
    <w:uiPriority w:val="39"/>
    <w:unhideWhenUsed/>
    <w:rsid w:val="00E23317"/>
    <w:pPr>
      <w:spacing w:before="120"/>
      <w:ind w:left="200"/>
    </w:pPr>
    <w:rPr>
      <w:rFonts w:asciiTheme="minorHAnsi" w:hAnsiTheme="minorHAnsi" w:cstheme="minorHAnsi"/>
      <w:b/>
      <w:bCs/>
      <w:sz w:val="22"/>
      <w:szCs w:val="26"/>
    </w:rPr>
  </w:style>
  <w:style w:type="paragraph" w:styleId="Sommario3">
    <w:name w:val="toc 3"/>
    <w:basedOn w:val="Normale"/>
    <w:next w:val="Normale"/>
    <w:autoRedefine/>
    <w:uiPriority w:val="39"/>
    <w:unhideWhenUsed/>
    <w:rsid w:val="00E23317"/>
    <w:pPr>
      <w:ind w:left="400"/>
    </w:pPr>
    <w:rPr>
      <w:rFonts w:asciiTheme="minorHAnsi" w:hAnsiTheme="minorHAnsi" w:cstheme="minorHAnsi"/>
      <w:szCs w:val="24"/>
    </w:rPr>
  </w:style>
  <w:style w:type="paragraph" w:styleId="Sommario4">
    <w:name w:val="toc 4"/>
    <w:basedOn w:val="Normale"/>
    <w:next w:val="Normale"/>
    <w:autoRedefine/>
    <w:uiPriority w:val="39"/>
    <w:semiHidden/>
    <w:unhideWhenUsed/>
    <w:rsid w:val="00E23317"/>
    <w:pPr>
      <w:ind w:left="600"/>
    </w:pPr>
    <w:rPr>
      <w:rFonts w:asciiTheme="minorHAnsi" w:hAnsiTheme="minorHAnsi" w:cstheme="minorHAnsi"/>
      <w:szCs w:val="24"/>
    </w:rPr>
  </w:style>
  <w:style w:type="paragraph" w:styleId="Sommario5">
    <w:name w:val="toc 5"/>
    <w:basedOn w:val="Normale"/>
    <w:next w:val="Normale"/>
    <w:autoRedefine/>
    <w:uiPriority w:val="39"/>
    <w:semiHidden/>
    <w:unhideWhenUsed/>
    <w:rsid w:val="00E23317"/>
    <w:pPr>
      <w:ind w:left="800"/>
    </w:pPr>
    <w:rPr>
      <w:rFonts w:asciiTheme="minorHAnsi" w:hAnsiTheme="minorHAnsi" w:cstheme="minorHAnsi"/>
      <w:szCs w:val="24"/>
    </w:rPr>
  </w:style>
  <w:style w:type="paragraph" w:styleId="Sommario6">
    <w:name w:val="toc 6"/>
    <w:basedOn w:val="Normale"/>
    <w:next w:val="Normale"/>
    <w:autoRedefine/>
    <w:uiPriority w:val="39"/>
    <w:semiHidden/>
    <w:unhideWhenUsed/>
    <w:rsid w:val="00E23317"/>
    <w:pPr>
      <w:ind w:left="1000"/>
    </w:pPr>
    <w:rPr>
      <w:rFonts w:asciiTheme="minorHAnsi" w:hAnsiTheme="minorHAnsi" w:cstheme="minorHAnsi"/>
      <w:szCs w:val="24"/>
    </w:rPr>
  </w:style>
  <w:style w:type="paragraph" w:styleId="Sommario7">
    <w:name w:val="toc 7"/>
    <w:basedOn w:val="Normale"/>
    <w:next w:val="Normale"/>
    <w:autoRedefine/>
    <w:uiPriority w:val="39"/>
    <w:semiHidden/>
    <w:unhideWhenUsed/>
    <w:rsid w:val="00E23317"/>
    <w:pPr>
      <w:ind w:left="1200"/>
    </w:pPr>
    <w:rPr>
      <w:rFonts w:asciiTheme="minorHAnsi" w:hAnsiTheme="minorHAnsi" w:cstheme="minorHAnsi"/>
      <w:szCs w:val="24"/>
    </w:rPr>
  </w:style>
  <w:style w:type="paragraph" w:styleId="Sommario8">
    <w:name w:val="toc 8"/>
    <w:basedOn w:val="Normale"/>
    <w:next w:val="Normale"/>
    <w:autoRedefine/>
    <w:uiPriority w:val="39"/>
    <w:semiHidden/>
    <w:unhideWhenUsed/>
    <w:rsid w:val="00E23317"/>
    <w:pPr>
      <w:ind w:left="1400"/>
    </w:pPr>
    <w:rPr>
      <w:rFonts w:asciiTheme="minorHAnsi" w:hAnsiTheme="minorHAnsi" w:cstheme="minorHAnsi"/>
      <w:szCs w:val="24"/>
    </w:rPr>
  </w:style>
  <w:style w:type="paragraph" w:styleId="Sommario9">
    <w:name w:val="toc 9"/>
    <w:basedOn w:val="Normale"/>
    <w:next w:val="Normale"/>
    <w:autoRedefine/>
    <w:uiPriority w:val="39"/>
    <w:semiHidden/>
    <w:unhideWhenUsed/>
    <w:rsid w:val="00E23317"/>
    <w:pPr>
      <w:ind w:left="1600"/>
    </w:pPr>
    <w:rPr>
      <w:rFonts w:asciiTheme="minorHAnsi" w:hAnsiTheme="minorHAnsi" w:cstheme="minorHAnsi"/>
      <w:szCs w:val="24"/>
    </w:rPr>
  </w:style>
  <w:style w:type="character" w:customStyle="1" w:styleId="Titolo2Carattere">
    <w:name w:val="Titolo 2 Carattere"/>
    <w:basedOn w:val="Carpredefinitoparagrafo"/>
    <w:link w:val="Titolo2"/>
    <w:uiPriority w:val="9"/>
    <w:rsid w:val="00E23317"/>
    <w:rPr>
      <w:rFonts w:asciiTheme="majorHAnsi" w:eastAsiaTheme="majorEastAsia" w:hAnsiTheme="majorHAnsi" w:cstheme="majorBidi"/>
      <w:color w:val="2F5496" w:themeColor="accent1" w:themeShade="BF"/>
      <w:sz w:val="26"/>
      <w:szCs w:val="26"/>
    </w:rPr>
  </w:style>
  <w:style w:type="paragraph" w:styleId="Titolo">
    <w:name w:val="Title"/>
    <w:basedOn w:val="Normale"/>
    <w:next w:val="Normale"/>
    <w:link w:val="TitoloCarattere"/>
    <w:uiPriority w:val="10"/>
    <w:qFormat/>
    <w:rsid w:val="00F870D7"/>
    <w:pPr>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F870D7"/>
    <w:rPr>
      <w:rFonts w:asciiTheme="majorHAnsi" w:eastAsiaTheme="majorEastAsia" w:hAnsiTheme="majorHAnsi" w:cstheme="majorBidi"/>
      <w:spacing w:val="-10"/>
      <w:kern w:val="28"/>
      <w:sz w:val="56"/>
      <w:szCs w:val="56"/>
    </w:rPr>
  </w:style>
  <w:style w:type="character" w:customStyle="1" w:styleId="Titolo3Carattere">
    <w:name w:val="Titolo 3 Carattere"/>
    <w:basedOn w:val="Carpredefinitoparagrafo"/>
    <w:link w:val="Titolo3"/>
    <w:uiPriority w:val="9"/>
    <w:rsid w:val="00F870D7"/>
    <w:rPr>
      <w:rFonts w:asciiTheme="majorHAnsi" w:eastAsiaTheme="majorEastAsia" w:hAnsiTheme="majorHAnsi" w:cstheme="majorBidi"/>
      <w:color w:val="1F3763" w:themeColor="accent1" w:themeShade="7F"/>
      <w:sz w:val="24"/>
    </w:rPr>
  </w:style>
  <w:style w:type="character" w:customStyle="1" w:styleId="Titolo4Carattere">
    <w:name w:val="Titolo 4 Carattere"/>
    <w:basedOn w:val="Carpredefinitoparagrafo"/>
    <w:link w:val="Titolo4"/>
    <w:uiPriority w:val="9"/>
    <w:rsid w:val="00F870D7"/>
    <w:rPr>
      <w:rFonts w:asciiTheme="majorHAnsi" w:eastAsiaTheme="majorEastAsia" w:hAnsiTheme="majorHAnsi" w:cstheme="majorBidi"/>
      <w:i/>
      <w:iCs/>
      <w:color w:val="2F5496" w:themeColor="accent1" w:themeShade="BF"/>
      <w:sz w:val="20"/>
      <w:szCs w:val="20"/>
    </w:rPr>
  </w:style>
  <w:style w:type="character" w:styleId="Collegamentoipertestuale">
    <w:name w:val="Hyperlink"/>
    <w:basedOn w:val="Carpredefinitoparagrafo"/>
    <w:uiPriority w:val="99"/>
    <w:unhideWhenUsed/>
    <w:rsid w:val="00F870D7"/>
    <w:rPr>
      <w:color w:val="0563C1" w:themeColor="hyperlink"/>
      <w:u w:val="single"/>
    </w:rPr>
  </w:style>
  <w:style w:type="paragraph" w:styleId="Testofumetto">
    <w:name w:val="Balloon Text"/>
    <w:basedOn w:val="Normale"/>
    <w:link w:val="TestofumettoCarattere"/>
    <w:uiPriority w:val="99"/>
    <w:semiHidden/>
    <w:unhideWhenUsed/>
    <w:rsid w:val="00DA7DDC"/>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DA7DDC"/>
    <w:rPr>
      <w:rFonts w:ascii="Times New Roman" w:eastAsia="Calibri" w:hAnsi="Times New Roman"/>
      <w:sz w:val="18"/>
      <w:szCs w:val="18"/>
    </w:rPr>
  </w:style>
  <w:style w:type="character" w:customStyle="1" w:styleId="Menzionenonrisolta1">
    <w:name w:val="Menzione non risolta1"/>
    <w:basedOn w:val="Carpredefinitoparagrafo"/>
    <w:uiPriority w:val="99"/>
    <w:rsid w:val="00D51B06"/>
    <w:rPr>
      <w:color w:val="605E5C"/>
      <w:shd w:val="clear" w:color="auto" w:fill="E1DFDD"/>
    </w:rPr>
  </w:style>
  <w:style w:type="paragraph" w:customStyle="1" w:styleId="bulit">
    <w:name w:val="bulit"/>
    <w:basedOn w:val="Normale"/>
    <w:qFormat/>
    <w:rsid w:val="008E7B7B"/>
    <w:pPr>
      <w:numPr>
        <w:numId w:val="11"/>
      </w:numPr>
      <w:spacing w:after="160" w:line="276" w:lineRule="auto"/>
      <w:jc w:val="both"/>
    </w:pPr>
    <w:rPr>
      <w:rFonts w:asciiTheme="majorHAnsi" w:hAnsiTheme="majorHAnsi" w:cstheme="majorHAnsi"/>
      <w:sz w:val="22"/>
      <w:szCs w:val="22"/>
    </w:rPr>
  </w:style>
  <w:style w:type="paragraph" w:styleId="NormaleWeb">
    <w:name w:val="Normal (Web)"/>
    <w:basedOn w:val="Normale"/>
    <w:uiPriority w:val="99"/>
    <w:semiHidden/>
    <w:unhideWhenUsed/>
    <w:rsid w:val="00043125"/>
    <w:pPr>
      <w:spacing w:before="100" w:beforeAutospacing="1" w:after="100" w:afterAutospacing="1"/>
    </w:pPr>
    <w:rPr>
      <w:rFonts w:ascii="Times New Roman" w:eastAsia="Times New Roman" w:hAnsi="Times New Roman" w:cs="Times New Roman"/>
      <w:sz w:val="24"/>
      <w:szCs w:val="24"/>
    </w:rPr>
  </w:style>
  <w:style w:type="character" w:customStyle="1" w:styleId="ParagrafoelencoCarattere">
    <w:name w:val="Paragrafo elenco Carattere"/>
    <w:link w:val="Paragrafoelenco"/>
    <w:uiPriority w:val="99"/>
    <w:locked/>
    <w:rsid w:val="003A79E1"/>
    <w:rPr>
      <w:rFonts w:ascii="Calibri" w:eastAsia="Calibri" w:hAnsi="Calibri" w:cs="Arial"/>
      <w:sz w:val="20"/>
      <w:szCs w:val="20"/>
    </w:rPr>
  </w:style>
  <w:style w:type="paragraph" w:styleId="Testonotaapidipagina">
    <w:name w:val="footnote text"/>
    <w:basedOn w:val="Normale"/>
    <w:link w:val="TestonotaapidipaginaCarattere"/>
    <w:uiPriority w:val="99"/>
    <w:semiHidden/>
    <w:unhideWhenUsed/>
    <w:rsid w:val="0022595F"/>
    <w:pPr>
      <w:jc w:val="both"/>
    </w:pPr>
    <w:rPr>
      <w:rFonts w:asciiTheme="majorHAnsi" w:eastAsiaTheme="minorEastAsia" w:hAnsiTheme="majorHAnsi" w:cstheme="minorBidi"/>
    </w:rPr>
  </w:style>
  <w:style w:type="character" w:customStyle="1" w:styleId="TestonotaapidipaginaCarattere">
    <w:name w:val="Testo nota a piè di pagina Carattere"/>
    <w:basedOn w:val="Carpredefinitoparagrafo"/>
    <w:link w:val="Testonotaapidipagina"/>
    <w:uiPriority w:val="99"/>
    <w:semiHidden/>
    <w:rsid w:val="0022595F"/>
    <w:rPr>
      <w:rFonts w:asciiTheme="majorHAnsi" w:eastAsiaTheme="minorEastAsia" w:hAnsiTheme="majorHAnsi" w:cstheme="minorBidi"/>
      <w:sz w:val="20"/>
      <w:szCs w:val="20"/>
    </w:rPr>
  </w:style>
  <w:style w:type="character" w:styleId="Rimandonotaapidipagina">
    <w:name w:val="footnote reference"/>
    <w:basedOn w:val="Carpredefinitoparagrafo"/>
    <w:uiPriority w:val="99"/>
    <w:semiHidden/>
    <w:unhideWhenUsed/>
    <w:rsid w:val="0022595F"/>
    <w:rPr>
      <w:vertAlign w:val="superscript"/>
    </w:rPr>
  </w:style>
  <w:style w:type="paragraph" w:styleId="Didascalia">
    <w:name w:val="caption"/>
    <w:basedOn w:val="Normale"/>
    <w:next w:val="Normale"/>
    <w:uiPriority w:val="35"/>
    <w:unhideWhenUsed/>
    <w:qFormat/>
    <w:rsid w:val="0022595F"/>
    <w:pPr>
      <w:spacing w:after="160" w:line="276" w:lineRule="auto"/>
      <w:jc w:val="center"/>
    </w:pPr>
    <w:rPr>
      <w:rFonts w:asciiTheme="majorHAnsi" w:eastAsia="Verdana" w:hAnsiTheme="majorHAnsi" w:cs="Verdana"/>
      <w:bCs/>
      <w:color w:val="F47D5D"/>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0363">
      <w:bodyDiv w:val="1"/>
      <w:marLeft w:val="0"/>
      <w:marRight w:val="0"/>
      <w:marTop w:val="0"/>
      <w:marBottom w:val="0"/>
      <w:divBdr>
        <w:top w:val="none" w:sz="0" w:space="0" w:color="auto"/>
        <w:left w:val="none" w:sz="0" w:space="0" w:color="auto"/>
        <w:bottom w:val="none" w:sz="0" w:space="0" w:color="auto"/>
        <w:right w:val="none" w:sz="0" w:space="0" w:color="auto"/>
      </w:divBdr>
    </w:div>
    <w:div w:id="241524671">
      <w:bodyDiv w:val="1"/>
      <w:marLeft w:val="0"/>
      <w:marRight w:val="0"/>
      <w:marTop w:val="0"/>
      <w:marBottom w:val="0"/>
      <w:divBdr>
        <w:top w:val="none" w:sz="0" w:space="0" w:color="auto"/>
        <w:left w:val="none" w:sz="0" w:space="0" w:color="auto"/>
        <w:bottom w:val="none" w:sz="0" w:space="0" w:color="auto"/>
        <w:right w:val="none" w:sz="0" w:space="0" w:color="auto"/>
      </w:divBdr>
    </w:div>
    <w:div w:id="313532858">
      <w:bodyDiv w:val="1"/>
      <w:marLeft w:val="0"/>
      <w:marRight w:val="0"/>
      <w:marTop w:val="0"/>
      <w:marBottom w:val="0"/>
      <w:divBdr>
        <w:top w:val="none" w:sz="0" w:space="0" w:color="auto"/>
        <w:left w:val="none" w:sz="0" w:space="0" w:color="auto"/>
        <w:bottom w:val="none" w:sz="0" w:space="0" w:color="auto"/>
        <w:right w:val="none" w:sz="0" w:space="0" w:color="auto"/>
      </w:divBdr>
    </w:div>
    <w:div w:id="507712743">
      <w:bodyDiv w:val="1"/>
      <w:marLeft w:val="0"/>
      <w:marRight w:val="0"/>
      <w:marTop w:val="0"/>
      <w:marBottom w:val="0"/>
      <w:divBdr>
        <w:top w:val="none" w:sz="0" w:space="0" w:color="auto"/>
        <w:left w:val="none" w:sz="0" w:space="0" w:color="auto"/>
        <w:bottom w:val="none" w:sz="0" w:space="0" w:color="auto"/>
        <w:right w:val="none" w:sz="0" w:space="0" w:color="auto"/>
      </w:divBdr>
    </w:div>
    <w:div w:id="759327703">
      <w:bodyDiv w:val="1"/>
      <w:marLeft w:val="0"/>
      <w:marRight w:val="0"/>
      <w:marTop w:val="0"/>
      <w:marBottom w:val="0"/>
      <w:divBdr>
        <w:top w:val="none" w:sz="0" w:space="0" w:color="auto"/>
        <w:left w:val="none" w:sz="0" w:space="0" w:color="auto"/>
        <w:bottom w:val="none" w:sz="0" w:space="0" w:color="auto"/>
        <w:right w:val="none" w:sz="0" w:space="0" w:color="auto"/>
      </w:divBdr>
    </w:div>
    <w:div w:id="905846758">
      <w:bodyDiv w:val="1"/>
      <w:marLeft w:val="0"/>
      <w:marRight w:val="0"/>
      <w:marTop w:val="0"/>
      <w:marBottom w:val="0"/>
      <w:divBdr>
        <w:top w:val="none" w:sz="0" w:space="0" w:color="auto"/>
        <w:left w:val="none" w:sz="0" w:space="0" w:color="auto"/>
        <w:bottom w:val="none" w:sz="0" w:space="0" w:color="auto"/>
        <w:right w:val="none" w:sz="0" w:space="0" w:color="auto"/>
      </w:divBdr>
    </w:div>
    <w:div w:id="1645891141">
      <w:bodyDiv w:val="1"/>
      <w:marLeft w:val="0"/>
      <w:marRight w:val="0"/>
      <w:marTop w:val="0"/>
      <w:marBottom w:val="0"/>
      <w:divBdr>
        <w:top w:val="none" w:sz="0" w:space="0" w:color="auto"/>
        <w:left w:val="none" w:sz="0" w:space="0" w:color="auto"/>
        <w:bottom w:val="none" w:sz="0" w:space="0" w:color="auto"/>
        <w:right w:val="none" w:sz="0" w:space="0" w:color="auto"/>
      </w:divBdr>
    </w:div>
    <w:div w:id="2144273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hyperlink" Target="https://www.researchgate.net/publication/312187657_Martini_M_Fontana_F_2015_A_technological_enhanced_self-assessment_activity_to_reduce_university_drop-out_FORMAMENTE_vol_20153-4_ISSN_1970-7118" TargetMode="External"/><Relationship Id="rId3" Type="http://schemas.openxmlformats.org/officeDocument/2006/relationships/styles" Target="styles.xml"/><Relationship Id="rId21" Type="http://schemas.openxmlformats.org/officeDocument/2006/relationships/hyperlink" Target="http://www.anvur.it/wp-content/uploads/2018/09/SAR-20_9_2018.pdf"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anvur.it/wp-content/uploads/2018/05/ToR_ANVUR_ENQA.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www.gazzettaufficiale.it/atto/serie_generale/caricaDettaglioAtto/originario?atto.dataPubblicazioneGazzetta=2003-04-29&amp;atto.codiceRedazionale=03A05400&amp;elenco30giorni=fals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notes.xml.rels><?xml version="1.0" encoding="UTF-8" standalone="yes"?>
<Relationships xmlns="http://schemas.openxmlformats.org/package/2006/relationships"><Relationship Id="rId1" Type="http://schemas.openxmlformats.org/officeDocument/2006/relationships/hyperlink" Target="http://www.asq.org/quality-resources/pdca-cyc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B3ED2-CAA7-42D8-982A-7EEA81F44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10838</Words>
  <Characters>61777</Characters>
  <Application>Microsoft Office Word</Application>
  <DocSecurity>0</DocSecurity>
  <Lines>514</Lines>
  <Paragraphs>144</Paragraphs>
  <ScaleCrop>false</ScaleCrop>
  <HeadingPairs>
    <vt:vector size="6" baseType="variant">
      <vt:variant>
        <vt:lpstr>Titolo</vt:lpstr>
      </vt:variant>
      <vt:variant>
        <vt:i4>1</vt:i4>
      </vt:variant>
      <vt:variant>
        <vt:lpstr>Title</vt:lpstr>
      </vt:variant>
      <vt:variant>
        <vt:i4>1</vt:i4>
      </vt:variant>
      <vt:variant>
        <vt:lpstr>Headings</vt:lpstr>
      </vt:variant>
      <vt:variant>
        <vt:i4>26</vt:i4>
      </vt:variant>
    </vt:vector>
  </HeadingPairs>
  <TitlesOfParts>
    <vt:vector size="28" baseType="lpstr">
      <vt:lpstr/>
      <vt:lpstr/>
      <vt:lpstr>ACRONYMS</vt:lpstr>
      <vt:lpstr>Introduction</vt:lpstr>
      <vt:lpstr>Methodology of the Research</vt:lpstr>
      <vt:lpstr>How the project started</vt:lpstr>
      <vt:lpstr>    </vt:lpstr>
      <vt:lpstr>    Causal research questions</vt:lpstr>
      <vt:lpstr>    </vt:lpstr>
      <vt:lpstr>    Relational research questions</vt:lpstr>
      <vt:lpstr>Our main areas (frameworks)</vt:lpstr>
      <vt:lpstr>    Theory and practice</vt:lpstr>
      <vt:lpstr>    </vt:lpstr>
      <vt:lpstr>    Self-regulation and motivation</vt:lpstr>
      <vt:lpstr>    Knowledge, skills, and attitudes</vt:lpstr>
      <vt:lpstr>    </vt:lpstr>
      <vt:lpstr>    Working-life orientation</vt:lpstr>
      <vt:lpstr>First and second Phase </vt:lpstr>
      <vt:lpstr>    </vt:lpstr>
      <vt:lpstr>    Basic information and control variables</vt:lpstr>
      <vt:lpstr>    Control variables</vt:lpstr>
      <vt:lpstr>    Variables</vt:lpstr>
      <vt:lpstr>    Construct of Dependent variables</vt:lpstr>
      <vt:lpstr>Methodology</vt:lpstr>
      <vt:lpstr>The Research must take place simultaneously in each Institution (country).</vt:lpstr>
      <vt:lpstr>Outcome, Duration and Deadline</vt:lpstr>
      <vt:lpstr/>
      <vt:lpstr>Report Structure</vt:lpstr>
    </vt:vector>
  </TitlesOfParts>
  <Company/>
  <LinksUpToDate>false</LinksUpToDate>
  <CharactersWithSpaces>72471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Arafeh Bigdeli</dc:creator>
  <cp:keywords/>
  <dc:description/>
  <cp:lastModifiedBy>Monica Fasciani</cp:lastModifiedBy>
  <cp:revision>27</cp:revision>
  <dcterms:created xsi:type="dcterms:W3CDTF">2021-10-25T11:38:00Z</dcterms:created>
  <dcterms:modified xsi:type="dcterms:W3CDTF">2021-10-28T08:10:00Z</dcterms:modified>
</cp:coreProperties>
</file>